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74130" w14:textId="5BF841E8" w:rsidR="00B65CB4" w:rsidRDefault="00B65CB4" w:rsidP="00B65CB4">
      <w:pPr>
        <w:pStyle w:val="BAHeading2"/>
        <w:rPr>
          <w:rFonts w:cs="Arial"/>
          <w:sz w:val="36"/>
          <w:szCs w:val="36"/>
        </w:rPr>
      </w:pPr>
      <w:bookmarkStart w:id="0" w:name="_GoBack"/>
      <w:bookmarkEnd w:id="0"/>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1"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14BDB556" w14:textId="7608CBD6" w:rsidR="00B65CB4" w:rsidRPr="00177926" w:rsidRDefault="00116DA8" w:rsidP="00E06077">
      <w:pPr>
        <w:pStyle w:val="BAHeading2"/>
        <w:rPr>
          <w:color w:val="006600"/>
        </w:rPr>
      </w:pPr>
      <w:r>
        <w:rPr>
          <w:rFonts w:cs="Arial"/>
          <w:color w:val="006600"/>
          <w:sz w:val="36"/>
          <w:szCs w:val="36"/>
        </w:rPr>
        <w:t xml:space="preserve">Lot 2: </w:t>
      </w:r>
      <w:r w:rsidR="00684FC7">
        <w:rPr>
          <w:rFonts w:cs="Arial"/>
          <w:color w:val="006600"/>
          <w:sz w:val="36"/>
          <w:szCs w:val="36"/>
        </w:rPr>
        <w:t xml:space="preserve">HWRC </w:t>
      </w:r>
      <w:r>
        <w:rPr>
          <w:rFonts w:cs="Arial"/>
          <w:color w:val="006600"/>
          <w:sz w:val="36"/>
          <w:szCs w:val="36"/>
        </w:rPr>
        <w:t>Haulage and</w:t>
      </w:r>
      <w:r w:rsidR="00684FC7">
        <w:rPr>
          <w:rFonts w:cs="Arial"/>
          <w:color w:val="006600"/>
          <w:sz w:val="36"/>
          <w:szCs w:val="36"/>
        </w:rPr>
        <w:t xml:space="preserve"> Associated Services</w:t>
      </w:r>
    </w:p>
    <w:p w14:paraId="4CE258FE" w14:textId="38701DB0"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E06077">
        <w:rPr>
          <w:rFonts w:ascii="Arial" w:hAnsi="Arial" w:cs="Arial"/>
          <w:b/>
          <w:color w:val="006600"/>
          <w:sz w:val="36"/>
          <w:szCs w:val="36"/>
        </w:rPr>
        <w:t>hanism</w:t>
      </w:r>
    </w:p>
    <w:bookmarkEnd w:id="1"/>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560EAC9B"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Authority</w:t>
      </w:r>
      <w:r w:rsidR="00F34738">
        <w:rPr>
          <w:rFonts w:ascii="Arial" w:hAnsi="Arial" w:cs="Arial"/>
          <w:sz w:val="24"/>
          <w:szCs w:val="24"/>
        </w:rPr>
        <w:t xml:space="preserve"> to the Contractor.</w:t>
      </w:r>
    </w:p>
    <w:p w14:paraId="65A267DC" w14:textId="4AC0A3C8"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VAT properly chargeable on any component of the Monthly Services Payment shall be p</w:t>
      </w:r>
      <w:r w:rsidR="00647138">
        <w:rPr>
          <w:rFonts w:ascii="Arial" w:hAnsi="Arial" w:cs="Arial"/>
          <w:sz w:val="24"/>
          <w:szCs w:val="24"/>
        </w:rPr>
        <w:t xml:space="preserve">ayable </w:t>
      </w:r>
      <w:r w:rsidR="00647138" w:rsidRPr="00684FC7">
        <w:rPr>
          <w:rFonts w:ascii="Arial" w:hAnsi="Arial" w:cs="Arial"/>
          <w:sz w:val="24"/>
          <w:szCs w:val="24"/>
        </w:rPr>
        <w:t>as set out in Clause C1.2 of the</w:t>
      </w:r>
      <w:r w:rsidR="00647138">
        <w:rPr>
          <w:rFonts w:ascii="Arial" w:hAnsi="Arial" w:cs="Arial"/>
          <w:sz w:val="24"/>
          <w:szCs w:val="24"/>
        </w:rPr>
        <w:t xml:space="preserve"> Contract.</w:t>
      </w:r>
    </w:p>
    <w:p w14:paraId="06F1AC28" w14:textId="1FC1D5DF"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This Schedule [ ] shall be read in conjunction with the provisions of this Contract and in particular Schedule 1 (Specification).</w:t>
      </w:r>
    </w:p>
    <w:p w14:paraId="2EAE10E4" w14:textId="13CD9FE5"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Default="00E03129" w:rsidP="00BC24F6">
      <w:pPr>
        <w:numPr>
          <w:ilvl w:val="1"/>
          <w:numId w:val="14"/>
        </w:numPr>
        <w:tabs>
          <w:tab w:val="left" w:pos="180"/>
        </w:tabs>
        <w:jc w:val="both"/>
        <w:rPr>
          <w:rFonts w:ascii="Arial" w:hAnsi="Arial" w:cs="Arial"/>
          <w:sz w:val="24"/>
          <w:szCs w:val="24"/>
        </w:rPr>
      </w:pPr>
      <w:r>
        <w:rPr>
          <w:rFonts w:ascii="Arial" w:hAnsi="Arial" w:cs="Arial"/>
          <w:sz w:val="24"/>
          <w:szCs w:val="24"/>
        </w:rPr>
        <w:t>All component parts of the Monthly Services Payme</w:t>
      </w:r>
      <w:r w:rsidR="00647138">
        <w:rPr>
          <w:rFonts w:ascii="Arial" w:hAnsi="Arial" w:cs="Arial"/>
          <w:sz w:val="24"/>
          <w:szCs w:val="24"/>
        </w:rPr>
        <w:t xml:space="preserve">nt shall apply from the </w:t>
      </w:r>
      <w:r>
        <w:rPr>
          <w:rFonts w:ascii="Arial" w:hAnsi="Arial" w:cs="Arial"/>
          <w:sz w:val="24"/>
          <w:szCs w:val="24"/>
        </w:rPr>
        <w:t>Commencement Date. The Monthly Services Payment shall be payable for each Contract Month</w:t>
      </w:r>
      <w:r w:rsidR="00647138">
        <w:rPr>
          <w:rFonts w:ascii="Arial" w:hAnsi="Arial" w:cs="Arial"/>
          <w:sz w:val="24"/>
          <w:szCs w:val="24"/>
        </w:rPr>
        <w:t xml:space="preserve"> (or part thereof) </w:t>
      </w:r>
      <w:r w:rsidR="00B83E52">
        <w:rPr>
          <w:rFonts w:ascii="Arial" w:hAnsi="Arial" w:cs="Arial"/>
          <w:sz w:val="24"/>
          <w:szCs w:val="24"/>
        </w:rPr>
        <w:t>of the Contract</w:t>
      </w:r>
      <w:r w:rsidR="00481685">
        <w:rPr>
          <w:rFonts w:ascii="Arial" w:hAnsi="Arial" w:cs="Arial"/>
          <w:sz w:val="24"/>
          <w:szCs w:val="24"/>
        </w:rPr>
        <w:t xml:space="preserve">. </w:t>
      </w:r>
    </w:p>
    <w:p w14:paraId="47AEB11E" w14:textId="77777777" w:rsidR="00F34738" w:rsidRDefault="00F34738" w:rsidP="00F34738">
      <w:pPr>
        <w:tabs>
          <w:tab w:val="left" w:pos="180"/>
        </w:tabs>
        <w:ind w:left="567"/>
        <w:rPr>
          <w:rFonts w:ascii="Arial" w:hAnsi="Arial" w:cs="Arial"/>
          <w:sz w:val="24"/>
          <w:szCs w:val="24"/>
        </w:rPr>
      </w:pPr>
    </w:p>
    <w:tbl>
      <w:tblPr>
        <w:tblW w:w="9248" w:type="dxa"/>
        <w:tblInd w:w="108" w:type="dxa"/>
        <w:tblLayout w:type="fixed"/>
        <w:tblLook w:val="0000" w:firstRow="0" w:lastRow="0" w:firstColumn="0" w:lastColumn="0" w:noHBand="0" w:noVBand="0"/>
      </w:tblPr>
      <w:tblGrid>
        <w:gridCol w:w="3261"/>
        <w:gridCol w:w="5703"/>
        <w:gridCol w:w="284"/>
      </w:tblGrid>
      <w:tr w:rsidR="00F34738" w14:paraId="4CC88E04" w14:textId="77777777" w:rsidTr="005B5DC6">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987" w:type="dxa"/>
            <w:gridSpan w:val="2"/>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E06077" w14:paraId="474D7886" w14:textId="77777777" w:rsidTr="00F75CFF">
        <w:tc>
          <w:tcPr>
            <w:tcW w:w="3261" w:type="dxa"/>
          </w:tcPr>
          <w:p w14:paraId="10316D29" w14:textId="77777777" w:rsidR="00E06077" w:rsidRPr="00F265CF" w:rsidRDefault="00E06077" w:rsidP="00F75CFF">
            <w:pPr>
              <w:tabs>
                <w:tab w:val="left" w:pos="1320"/>
              </w:tabs>
              <w:rPr>
                <w:rFonts w:ascii="Arial" w:hAnsi="Arial" w:cs="Arial"/>
                <w:b/>
                <w:sz w:val="24"/>
                <w:szCs w:val="24"/>
              </w:rPr>
            </w:pPr>
            <w:r>
              <w:rPr>
                <w:rFonts w:ascii="Arial" w:hAnsi="Arial" w:cs="Arial"/>
                <w:b/>
                <w:sz w:val="24"/>
                <w:szCs w:val="24"/>
              </w:rPr>
              <w:t>Authorised Waste</w:t>
            </w:r>
          </w:p>
        </w:tc>
        <w:tc>
          <w:tcPr>
            <w:tcW w:w="5987" w:type="dxa"/>
            <w:gridSpan w:val="2"/>
          </w:tcPr>
          <w:p w14:paraId="53358573" w14:textId="77777777" w:rsidR="00E06077" w:rsidRDefault="00E06077" w:rsidP="00F75CFF">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E06077" w14:paraId="14D86DC2" w14:textId="77777777" w:rsidTr="00F75CFF">
        <w:tc>
          <w:tcPr>
            <w:tcW w:w="3261" w:type="dxa"/>
          </w:tcPr>
          <w:p w14:paraId="64A8CF06" w14:textId="4DF761B9" w:rsidR="00E06077" w:rsidRDefault="00E06077" w:rsidP="00F75CFF">
            <w:pPr>
              <w:tabs>
                <w:tab w:val="left" w:pos="1320"/>
              </w:tabs>
              <w:rPr>
                <w:rFonts w:ascii="Arial" w:hAnsi="Arial" w:cs="Arial"/>
                <w:b/>
                <w:sz w:val="24"/>
                <w:szCs w:val="24"/>
              </w:rPr>
            </w:pPr>
            <w:r>
              <w:rPr>
                <w:rFonts w:ascii="Arial" w:hAnsi="Arial" w:cs="Arial"/>
                <w:b/>
                <w:sz w:val="24"/>
                <w:szCs w:val="24"/>
              </w:rPr>
              <w:t>Authority Waste</w:t>
            </w:r>
          </w:p>
        </w:tc>
        <w:tc>
          <w:tcPr>
            <w:tcW w:w="5987" w:type="dxa"/>
            <w:gridSpan w:val="2"/>
          </w:tcPr>
          <w:p w14:paraId="3B1AF93D" w14:textId="71D56FAE" w:rsidR="00E06077" w:rsidRDefault="00E06077" w:rsidP="00F75CFF">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076F32" w14:paraId="1B4551B2" w14:textId="77777777" w:rsidTr="007807CA">
        <w:tc>
          <w:tcPr>
            <w:tcW w:w="3261" w:type="dxa"/>
          </w:tcPr>
          <w:p w14:paraId="43058FAB" w14:textId="4D5BCA97" w:rsidR="00076F32" w:rsidRDefault="00076F32" w:rsidP="007807CA">
            <w:pPr>
              <w:tabs>
                <w:tab w:val="left" w:pos="1320"/>
              </w:tabs>
              <w:rPr>
                <w:rFonts w:ascii="Arial" w:hAnsi="Arial" w:cs="Arial"/>
                <w:b/>
                <w:sz w:val="24"/>
                <w:szCs w:val="24"/>
              </w:rPr>
            </w:pPr>
            <w:r>
              <w:rPr>
                <w:rFonts w:ascii="Arial" w:hAnsi="Arial" w:cs="Arial"/>
                <w:b/>
                <w:sz w:val="24"/>
                <w:szCs w:val="24"/>
              </w:rPr>
              <w:t>Authority Waste Base Payment</w:t>
            </w:r>
          </w:p>
        </w:tc>
        <w:tc>
          <w:tcPr>
            <w:tcW w:w="5987" w:type="dxa"/>
            <w:gridSpan w:val="2"/>
          </w:tcPr>
          <w:p w14:paraId="47657BA5" w14:textId="6CF3AAB1" w:rsidR="00076F32" w:rsidRDefault="00076F32" w:rsidP="007807CA">
            <w:pPr>
              <w:tabs>
                <w:tab w:val="left" w:pos="1320"/>
              </w:tabs>
              <w:jc w:val="both"/>
              <w:rPr>
                <w:rFonts w:ascii="Arial" w:hAnsi="Arial" w:cs="Arial"/>
                <w:sz w:val="24"/>
                <w:szCs w:val="24"/>
              </w:rPr>
            </w:pPr>
            <w:r>
              <w:rPr>
                <w:rFonts w:ascii="Arial" w:hAnsi="Arial" w:cs="Arial"/>
                <w:sz w:val="24"/>
                <w:szCs w:val="24"/>
              </w:rPr>
              <w:t>means the charge payable by the Authority to the Contractor in respect of Authority Waste calculated and payable in accordance with paragraph 3 of this Schedule [ ] (Payment Mechanism)</w:t>
            </w:r>
          </w:p>
        </w:tc>
      </w:tr>
      <w:tr w:rsidR="004D22C8" w14:paraId="2A48CE4E" w14:textId="77777777" w:rsidTr="004D22C8">
        <w:tc>
          <w:tcPr>
            <w:tcW w:w="3261" w:type="dxa"/>
          </w:tcPr>
          <w:p w14:paraId="77F0981B" w14:textId="77777777" w:rsidR="004D22C8" w:rsidRDefault="004D22C8" w:rsidP="004D22C8">
            <w:pPr>
              <w:tabs>
                <w:tab w:val="left" w:pos="1320"/>
              </w:tabs>
              <w:rPr>
                <w:rFonts w:ascii="Arial" w:hAnsi="Arial" w:cs="Arial"/>
                <w:b/>
                <w:sz w:val="24"/>
                <w:szCs w:val="24"/>
              </w:rPr>
            </w:pPr>
            <w:r>
              <w:rPr>
                <w:rFonts w:ascii="Arial" w:hAnsi="Arial" w:cs="Arial"/>
                <w:b/>
                <w:sz w:val="24"/>
                <w:szCs w:val="24"/>
              </w:rPr>
              <w:t>Banded Rate per Load per Mile</w:t>
            </w:r>
          </w:p>
        </w:tc>
        <w:tc>
          <w:tcPr>
            <w:tcW w:w="5987" w:type="dxa"/>
            <w:gridSpan w:val="2"/>
          </w:tcPr>
          <w:p w14:paraId="64083792" w14:textId="5A64C5CE" w:rsidR="004D22C8" w:rsidRDefault="004D22C8" w:rsidP="004D22C8">
            <w:pPr>
              <w:tabs>
                <w:tab w:val="left" w:pos="1320"/>
              </w:tabs>
              <w:jc w:val="both"/>
              <w:rPr>
                <w:rFonts w:ascii="Arial" w:hAnsi="Arial" w:cs="Arial"/>
                <w:sz w:val="24"/>
                <w:szCs w:val="24"/>
              </w:rPr>
            </w:pPr>
            <w:r>
              <w:rPr>
                <w:rFonts w:ascii="Arial" w:hAnsi="Arial" w:cs="Arial"/>
                <w:sz w:val="24"/>
                <w:szCs w:val="24"/>
              </w:rPr>
              <w:t>Means the rate per load per mile as set out in Schedule [ ] (Schedule of Rates) and used in the calculation of the Base Payment in paragraph 3 of this Schedule  [ ] (Payment Mechanism)</w:t>
            </w:r>
          </w:p>
        </w:tc>
      </w:tr>
      <w:tr w:rsidR="00F265CF" w14:paraId="3ED28EB2" w14:textId="77777777" w:rsidTr="005B5DC6">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lastRenderedPageBreak/>
              <w:t xml:space="preserve">Base Payment </w:t>
            </w:r>
          </w:p>
        </w:tc>
        <w:tc>
          <w:tcPr>
            <w:tcW w:w="5987" w:type="dxa"/>
            <w:gridSpan w:val="2"/>
          </w:tcPr>
          <w:p w14:paraId="0937DAD3" w14:textId="3ED42985"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5625F2">
              <w:rPr>
                <w:rFonts w:ascii="Arial" w:hAnsi="Arial" w:cs="Arial"/>
                <w:sz w:val="24"/>
                <w:szCs w:val="24"/>
              </w:rPr>
              <w:t xml:space="preserve"> (Payment Mechanism)</w:t>
            </w:r>
          </w:p>
        </w:tc>
      </w:tr>
      <w:tr w:rsidR="0004517D" w14:paraId="69566FB3" w14:textId="77777777" w:rsidTr="00A311EF">
        <w:tc>
          <w:tcPr>
            <w:tcW w:w="3261" w:type="dxa"/>
          </w:tcPr>
          <w:p w14:paraId="51EAE863" w14:textId="77777777" w:rsidR="0004517D" w:rsidRDefault="0004517D" w:rsidP="00A311EF">
            <w:pPr>
              <w:tabs>
                <w:tab w:val="left" w:pos="1320"/>
              </w:tabs>
              <w:rPr>
                <w:rFonts w:ascii="Arial" w:hAnsi="Arial" w:cs="Arial"/>
                <w:b/>
                <w:sz w:val="24"/>
                <w:szCs w:val="24"/>
              </w:rPr>
            </w:pPr>
            <w:r>
              <w:rPr>
                <w:rFonts w:ascii="Arial" w:hAnsi="Arial" w:cs="Arial"/>
                <w:b/>
                <w:sz w:val="24"/>
                <w:szCs w:val="24"/>
              </w:rPr>
              <w:t>Collect, Collection and Collected</w:t>
            </w:r>
          </w:p>
        </w:tc>
        <w:tc>
          <w:tcPr>
            <w:tcW w:w="5987" w:type="dxa"/>
            <w:gridSpan w:val="2"/>
          </w:tcPr>
          <w:p w14:paraId="3BE207EA" w14:textId="77777777" w:rsidR="0004517D" w:rsidRDefault="0004517D" w:rsidP="00A311EF">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076F32" w14:paraId="095CCFBB" w14:textId="77777777" w:rsidTr="007807CA">
        <w:tc>
          <w:tcPr>
            <w:tcW w:w="3261" w:type="dxa"/>
          </w:tcPr>
          <w:p w14:paraId="5E5702AD" w14:textId="53295429" w:rsidR="00076F32" w:rsidRDefault="00076F32" w:rsidP="007807CA">
            <w:pPr>
              <w:tabs>
                <w:tab w:val="left" w:pos="1320"/>
              </w:tabs>
              <w:rPr>
                <w:rFonts w:ascii="Arial" w:hAnsi="Arial" w:cs="Arial"/>
                <w:b/>
                <w:sz w:val="24"/>
                <w:szCs w:val="24"/>
              </w:rPr>
            </w:pPr>
            <w:r>
              <w:rPr>
                <w:rFonts w:ascii="Arial" w:hAnsi="Arial" w:cs="Arial"/>
                <w:b/>
                <w:sz w:val="24"/>
                <w:szCs w:val="24"/>
              </w:rPr>
              <w:t>Contractor Waste Base Payment</w:t>
            </w:r>
          </w:p>
        </w:tc>
        <w:tc>
          <w:tcPr>
            <w:tcW w:w="5987" w:type="dxa"/>
            <w:gridSpan w:val="2"/>
          </w:tcPr>
          <w:p w14:paraId="4B0E9451" w14:textId="4092D16E" w:rsidR="00076F32" w:rsidRDefault="00076F32" w:rsidP="007807CA">
            <w:pPr>
              <w:tabs>
                <w:tab w:val="left" w:pos="1320"/>
              </w:tabs>
              <w:jc w:val="both"/>
              <w:rPr>
                <w:rFonts w:ascii="Arial" w:hAnsi="Arial" w:cs="Arial"/>
                <w:sz w:val="24"/>
                <w:szCs w:val="24"/>
              </w:rPr>
            </w:pPr>
            <w:r>
              <w:rPr>
                <w:rFonts w:ascii="Arial" w:hAnsi="Arial" w:cs="Arial"/>
                <w:sz w:val="24"/>
                <w:szCs w:val="24"/>
              </w:rPr>
              <w:t>means the charge payable by the Authority to the Contractor in respect of Contractor  Waste calculated and payable in accordance with paragraph 3 of this Schedule [ ] (Payment Mechanism)</w:t>
            </w:r>
          </w:p>
        </w:tc>
      </w:tr>
      <w:tr w:rsidR="000543A4" w14:paraId="0C69E149" w14:textId="77777777" w:rsidTr="005B5DC6">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987" w:type="dxa"/>
            <w:gridSpan w:val="2"/>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5625F2" w14:paraId="20748186" w14:textId="77777777" w:rsidTr="005B5DC6">
        <w:tc>
          <w:tcPr>
            <w:tcW w:w="3261" w:type="dxa"/>
          </w:tcPr>
          <w:p w14:paraId="01F2D19F" w14:textId="3099B438" w:rsidR="005625F2" w:rsidRDefault="005625F2" w:rsidP="00746949">
            <w:pPr>
              <w:tabs>
                <w:tab w:val="left" w:pos="1320"/>
              </w:tabs>
              <w:rPr>
                <w:rFonts w:ascii="Arial" w:hAnsi="Arial" w:cs="Arial"/>
                <w:b/>
                <w:sz w:val="24"/>
                <w:szCs w:val="24"/>
              </w:rPr>
            </w:pPr>
            <w:r>
              <w:rPr>
                <w:rFonts w:ascii="Arial" w:hAnsi="Arial" w:cs="Arial"/>
                <w:b/>
                <w:sz w:val="24"/>
                <w:szCs w:val="24"/>
              </w:rPr>
              <w:t xml:space="preserve">Container </w:t>
            </w:r>
          </w:p>
        </w:tc>
        <w:tc>
          <w:tcPr>
            <w:tcW w:w="5987" w:type="dxa"/>
            <w:gridSpan w:val="2"/>
          </w:tcPr>
          <w:p w14:paraId="5B608253" w14:textId="6917AE23" w:rsidR="005625F2" w:rsidRDefault="005625F2"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43FF943B" w14:textId="77777777" w:rsidTr="005B5DC6">
        <w:tc>
          <w:tcPr>
            <w:tcW w:w="3261" w:type="dxa"/>
          </w:tcPr>
          <w:p w14:paraId="045BAC17" w14:textId="3EE67B31" w:rsidR="00995D39" w:rsidRDefault="00995D39" w:rsidP="00746949">
            <w:pPr>
              <w:tabs>
                <w:tab w:val="left" w:pos="1320"/>
              </w:tabs>
              <w:rPr>
                <w:rFonts w:ascii="Arial" w:hAnsi="Arial" w:cs="Arial"/>
                <w:b/>
                <w:sz w:val="24"/>
                <w:szCs w:val="24"/>
              </w:rPr>
            </w:pPr>
            <w:r>
              <w:rPr>
                <w:rFonts w:ascii="Arial" w:hAnsi="Arial" w:cs="Arial"/>
                <w:b/>
                <w:sz w:val="24"/>
                <w:szCs w:val="24"/>
              </w:rPr>
              <w:t>Contaminated Materials</w:t>
            </w:r>
          </w:p>
        </w:tc>
        <w:tc>
          <w:tcPr>
            <w:tcW w:w="5987" w:type="dxa"/>
            <w:gridSpan w:val="2"/>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0730E026" w14:textId="77777777" w:rsidTr="005B5DC6">
        <w:tc>
          <w:tcPr>
            <w:tcW w:w="3261" w:type="dxa"/>
          </w:tcPr>
          <w:p w14:paraId="16054118" w14:textId="632F3C85" w:rsidR="00E738CE" w:rsidRDefault="00E738CE">
            <w:pPr>
              <w:tabs>
                <w:tab w:val="left" w:pos="1320"/>
              </w:tabs>
              <w:rPr>
                <w:rFonts w:ascii="Arial" w:hAnsi="Arial" w:cs="Arial"/>
                <w:b/>
                <w:sz w:val="24"/>
                <w:szCs w:val="24"/>
              </w:rPr>
            </w:pPr>
            <w:r>
              <w:rPr>
                <w:rFonts w:ascii="Arial" w:hAnsi="Arial" w:cs="Arial"/>
                <w:b/>
                <w:sz w:val="24"/>
                <w:szCs w:val="24"/>
              </w:rPr>
              <w:t>Contingency Arrangements</w:t>
            </w:r>
          </w:p>
        </w:tc>
        <w:tc>
          <w:tcPr>
            <w:tcW w:w="5987" w:type="dxa"/>
            <w:gridSpan w:val="2"/>
          </w:tcPr>
          <w:p w14:paraId="629EF52E" w14:textId="7913BDA2"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5D2F18E8" w14:textId="77777777" w:rsidTr="005B5DC6">
        <w:tc>
          <w:tcPr>
            <w:tcW w:w="3261" w:type="dxa"/>
          </w:tcPr>
          <w:p w14:paraId="2FB27E0D" w14:textId="72DB658D" w:rsidR="00E738CE" w:rsidRPr="00E738CE" w:rsidRDefault="00E738CE">
            <w:pPr>
              <w:tabs>
                <w:tab w:val="left" w:pos="1320"/>
              </w:tabs>
              <w:rPr>
                <w:rFonts w:ascii="Arial" w:hAnsi="Arial" w:cs="Arial"/>
                <w:b/>
                <w:sz w:val="24"/>
                <w:szCs w:val="24"/>
              </w:rPr>
            </w:pPr>
            <w:r w:rsidRPr="00E738CE">
              <w:rPr>
                <w:rFonts w:ascii="Arial" w:hAnsi="Arial" w:cs="Arial"/>
                <w:b/>
                <w:sz w:val="24"/>
                <w:szCs w:val="24"/>
              </w:rPr>
              <w:t>Contingency Facility</w:t>
            </w:r>
          </w:p>
        </w:tc>
        <w:tc>
          <w:tcPr>
            <w:tcW w:w="5987" w:type="dxa"/>
            <w:gridSpan w:val="2"/>
          </w:tcPr>
          <w:p w14:paraId="6D9A8D64" w14:textId="06B3ABFB" w:rsidR="00E738CE" w:rsidRDefault="00E738CE" w:rsidP="00995D39">
            <w:pPr>
              <w:tabs>
                <w:tab w:val="left" w:pos="1320"/>
              </w:tabs>
              <w:jc w:val="both"/>
              <w:rPr>
                <w:rFonts w:ascii="Arial" w:hAnsi="Arial" w:cs="Arial"/>
                <w:sz w:val="24"/>
                <w:szCs w:val="24"/>
              </w:rPr>
            </w:pPr>
            <w:bookmarkStart w:id="2" w:name="OLE_LINK5"/>
            <w:bookmarkStart w:id="3" w:name="OLE_LINK7"/>
            <w:r>
              <w:rPr>
                <w:rFonts w:ascii="Arial" w:hAnsi="Arial" w:cs="Arial"/>
                <w:sz w:val="24"/>
                <w:szCs w:val="24"/>
              </w:rPr>
              <w:t>has the meaning as per Schedule 1 (Specification)</w:t>
            </w:r>
            <w:bookmarkEnd w:id="2"/>
            <w:bookmarkEnd w:id="3"/>
          </w:p>
        </w:tc>
      </w:tr>
      <w:tr w:rsidR="00F55806" w14:paraId="041B97B8" w14:textId="77777777" w:rsidTr="005B5DC6">
        <w:tc>
          <w:tcPr>
            <w:tcW w:w="3261" w:type="dxa"/>
          </w:tcPr>
          <w:p w14:paraId="2D121A2E" w14:textId="31982C2F" w:rsidR="00F55806" w:rsidRDefault="00F55806">
            <w:pPr>
              <w:tabs>
                <w:tab w:val="left" w:pos="1320"/>
              </w:tabs>
              <w:rPr>
                <w:rFonts w:ascii="Arial" w:hAnsi="Arial" w:cs="Arial"/>
                <w:b/>
                <w:sz w:val="24"/>
                <w:szCs w:val="24"/>
              </w:rPr>
            </w:pPr>
            <w:r>
              <w:rPr>
                <w:rFonts w:ascii="Arial" w:hAnsi="Arial" w:cs="Arial"/>
                <w:b/>
                <w:sz w:val="24"/>
                <w:szCs w:val="24"/>
              </w:rPr>
              <w:t>Contract Month</w:t>
            </w:r>
          </w:p>
        </w:tc>
        <w:tc>
          <w:tcPr>
            <w:tcW w:w="5987" w:type="dxa"/>
            <w:gridSpan w:val="2"/>
          </w:tcPr>
          <w:p w14:paraId="2A83247D" w14:textId="54FD5F9A" w:rsidR="00F55806" w:rsidRDefault="00F55806"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E06077" w14:paraId="29B9B86F" w14:textId="77777777" w:rsidTr="005B5DC6">
        <w:tc>
          <w:tcPr>
            <w:tcW w:w="3261" w:type="dxa"/>
          </w:tcPr>
          <w:p w14:paraId="4B544DDE" w14:textId="54E553DD" w:rsidR="00E06077" w:rsidRDefault="00E06077">
            <w:pPr>
              <w:tabs>
                <w:tab w:val="left" w:pos="1320"/>
              </w:tabs>
              <w:rPr>
                <w:rFonts w:ascii="Arial" w:hAnsi="Arial" w:cs="Arial"/>
                <w:b/>
                <w:sz w:val="24"/>
                <w:szCs w:val="24"/>
              </w:rPr>
            </w:pPr>
            <w:r>
              <w:rPr>
                <w:rFonts w:ascii="Arial" w:hAnsi="Arial" w:cs="Arial"/>
                <w:b/>
                <w:sz w:val="24"/>
                <w:szCs w:val="24"/>
              </w:rPr>
              <w:t>Contractor Waste</w:t>
            </w:r>
          </w:p>
        </w:tc>
        <w:tc>
          <w:tcPr>
            <w:tcW w:w="5987" w:type="dxa"/>
            <w:gridSpan w:val="2"/>
          </w:tcPr>
          <w:p w14:paraId="7C3C208D" w14:textId="3142FC4A" w:rsidR="00E06077" w:rsidRDefault="00E06077"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04517D" w14:paraId="6ADD7B1A" w14:textId="77777777" w:rsidTr="00A311EF">
        <w:tc>
          <w:tcPr>
            <w:tcW w:w="3261" w:type="dxa"/>
          </w:tcPr>
          <w:p w14:paraId="3AFFF864" w14:textId="77777777" w:rsidR="0004517D" w:rsidRPr="00E738CE" w:rsidRDefault="0004517D" w:rsidP="00A311EF">
            <w:pPr>
              <w:tabs>
                <w:tab w:val="left" w:pos="1320"/>
              </w:tabs>
              <w:rPr>
                <w:rFonts w:ascii="Arial" w:hAnsi="Arial" w:cs="Arial"/>
                <w:b/>
                <w:sz w:val="24"/>
                <w:szCs w:val="24"/>
              </w:rPr>
            </w:pPr>
            <w:r w:rsidRPr="00E738CE">
              <w:rPr>
                <w:rFonts w:ascii="Arial" w:hAnsi="Arial" w:cs="Arial"/>
                <w:b/>
                <w:sz w:val="24"/>
                <w:szCs w:val="24"/>
              </w:rPr>
              <w:t>Day</w:t>
            </w:r>
            <w:r>
              <w:rPr>
                <w:rFonts w:ascii="Arial" w:hAnsi="Arial" w:cs="Arial"/>
                <w:b/>
                <w:sz w:val="24"/>
                <w:szCs w:val="24"/>
              </w:rPr>
              <w:t>-</w:t>
            </w:r>
            <w:r w:rsidRPr="00E738CE">
              <w:rPr>
                <w:rFonts w:ascii="Arial" w:hAnsi="Arial" w:cs="Arial"/>
                <w:b/>
                <w:sz w:val="24"/>
                <w:szCs w:val="24"/>
              </w:rPr>
              <w:t>work Rates</w:t>
            </w:r>
          </w:p>
        </w:tc>
        <w:tc>
          <w:tcPr>
            <w:tcW w:w="5987" w:type="dxa"/>
            <w:gridSpan w:val="2"/>
          </w:tcPr>
          <w:p w14:paraId="08E8ED1F" w14:textId="77777777" w:rsidR="0004517D" w:rsidRDefault="0004517D" w:rsidP="00A311EF">
            <w:pPr>
              <w:tabs>
                <w:tab w:val="left" w:pos="1320"/>
              </w:tabs>
              <w:jc w:val="both"/>
              <w:rPr>
                <w:rFonts w:ascii="Arial" w:hAnsi="Arial" w:cs="Arial"/>
                <w:sz w:val="24"/>
                <w:szCs w:val="24"/>
              </w:rPr>
            </w:pPr>
            <w:r>
              <w:rPr>
                <w:rFonts w:ascii="Arial" w:hAnsi="Arial" w:cs="Arial"/>
                <w:sz w:val="24"/>
                <w:szCs w:val="24"/>
              </w:rPr>
              <w:t>means the rates quoted for each individual Cost Head to provide Non Specified Services as set out in Schedule [ ] (Schedule of Rates)</w:t>
            </w:r>
          </w:p>
        </w:tc>
      </w:tr>
      <w:tr w:rsidR="003A59BF" w14:paraId="4AF17635" w14:textId="77777777" w:rsidTr="005B5DC6">
        <w:tc>
          <w:tcPr>
            <w:tcW w:w="3261" w:type="dxa"/>
          </w:tcPr>
          <w:p w14:paraId="2A9EE604" w14:textId="21FED226" w:rsidR="003A59BF" w:rsidRPr="00E738CE" w:rsidRDefault="003A59BF">
            <w:pPr>
              <w:tabs>
                <w:tab w:val="left" w:pos="1320"/>
              </w:tabs>
              <w:rPr>
                <w:rFonts w:ascii="Arial" w:hAnsi="Arial" w:cs="Arial"/>
                <w:b/>
                <w:sz w:val="24"/>
                <w:szCs w:val="24"/>
              </w:rPr>
            </w:pPr>
            <w:r>
              <w:rPr>
                <w:rFonts w:ascii="Arial" w:hAnsi="Arial" w:cs="Arial"/>
                <w:b/>
                <w:sz w:val="24"/>
                <w:szCs w:val="24"/>
              </w:rPr>
              <w:t>Deliver</w:t>
            </w:r>
            <w:r w:rsidR="00A3554E">
              <w:rPr>
                <w:rFonts w:ascii="Arial" w:hAnsi="Arial" w:cs="Arial"/>
                <w:b/>
                <w:sz w:val="24"/>
                <w:szCs w:val="24"/>
              </w:rPr>
              <w:t>y Point</w:t>
            </w:r>
          </w:p>
        </w:tc>
        <w:tc>
          <w:tcPr>
            <w:tcW w:w="5987" w:type="dxa"/>
            <w:gridSpan w:val="2"/>
          </w:tcPr>
          <w:p w14:paraId="2CEAE8CB" w14:textId="532B4C8B" w:rsidR="003A59BF" w:rsidRDefault="0023645A" w:rsidP="00BB0A5C">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076F32" w14:paraId="30BD7826" w14:textId="77777777" w:rsidTr="005B5DC6">
        <w:tc>
          <w:tcPr>
            <w:tcW w:w="3261" w:type="dxa"/>
          </w:tcPr>
          <w:p w14:paraId="70ED26E9" w14:textId="6FB72836" w:rsidR="00076F32" w:rsidRDefault="00076F32">
            <w:pPr>
              <w:tabs>
                <w:tab w:val="left" w:pos="1320"/>
              </w:tabs>
              <w:rPr>
                <w:rFonts w:ascii="Arial" w:hAnsi="Arial" w:cs="Arial"/>
                <w:b/>
                <w:sz w:val="24"/>
                <w:szCs w:val="24"/>
              </w:rPr>
            </w:pPr>
            <w:r>
              <w:rPr>
                <w:rFonts w:ascii="Arial" w:hAnsi="Arial" w:cs="Arial"/>
                <w:b/>
                <w:sz w:val="24"/>
                <w:szCs w:val="24"/>
              </w:rPr>
              <w:t>Disposal Cost</w:t>
            </w:r>
          </w:p>
        </w:tc>
        <w:tc>
          <w:tcPr>
            <w:tcW w:w="5987" w:type="dxa"/>
            <w:gridSpan w:val="2"/>
          </w:tcPr>
          <w:p w14:paraId="54FAB34D" w14:textId="2AEDC4F4" w:rsidR="00076F32" w:rsidRDefault="00076F32" w:rsidP="00BB0A5C">
            <w:pPr>
              <w:tabs>
                <w:tab w:val="left" w:pos="1320"/>
              </w:tabs>
              <w:jc w:val="both"/>
              <w:rPr>
                <w:rFonts w:ascii="Arial" w:hAnsi="Arial" w:cs="Arial"/>
                <w:sz w:val="24"/>
                <w:szCs w:val="24"/>
              </w:rPr>
            </w:pPr>
            <w:r>
              <w:rPr>
                <w:rFonts w:ascii="Arial" w:hAnsi="Arial" w:cs="Arial"/>
                <w:sz w:val="24"/>
                <w:szCs w:val="24"/>
              </w:rPr>
              <w:t>means the cost per tonne payable by the Authority to the Contractor calculated and payable in accordance with paragraph 3 of this Schedule [ ] (Payment Mechanism)</w:t>
            </w:r>
          </w:p>
        </w:tc>
      </w:tr>
      <w:tr w:rsidR="003A59BF" w14:paraId="7181803E" w14:textId="77777777" w:rsidTr="005B5DC6">
        <w:tc>
          <w:tcPr>
            <w:tcW w:w="3261" w:type="dxa"/>
          </w:tcPr>
          <w:p w14:paraId="34879B74" w14:textId="6FA56572" w:rsidR="003A59BF" w:rsidRPr="00E738CE" w:rsidRDefault="003A59BF">
            <w:pPr>
              <w:tabs>
                <w:tab w:val="left" w:pos="1320"/>
              </w:tabs>
              <w:rPr>
                <w:rFonts w:ascii="Arial" w:hAnsi="Arial" w:cs="Arial"/>
                <w:b/>
                <w:sz w:val="24"/>
                <w:szCs w:val="24"/>
              </w:rPr>
            </w:pPr>
            <w:r w:rsidRPr="009959DA">
              <w:rPr>
                <w:rFonts w:ascii="Arial" w:hAnsi="Arial" w:cs="Arial"/>
                <w:b/>
                <w:sz w:val="24"/>
                <w:szCs w:val="24"/>
              </w:rPr>
              <w:t>Energy from Waste</w:t>
            </w:r>
          </w:p>
        </w:tc>
        <w:tc>
          <w:tcPr>
            <w:tcW w:w="5987" w:type="dxa"/>
            <w:gridSpan w:val="2"/>
          </w:tcPr>
          <w:p w14:paraId="51638210" w14:textId="392A9A38" w:rsidR="003A59BF" w:rsidRPr="00684FC7" w:rsidRDefault="009959DA" w:rsidP="00BB0A5C">
            <w:pPr>
              <w:tabs>
                <w:tab w:val="left" w:pos="1320"/>
              </w:tabs>
              <w:jc w:val="both"/>
              <w:rPr>
                <w:rFonts w:ascii="Arial" w:hAnsi="Arial" w:cs="Arial"/>
                <w:sz w:val="24"/>
                <w:szCs w:val="24"/>
              </w:rPr>
            </w:pPr>
            <w:r w:rsidRPr="00684FC7">
              <w:rPr>
                <w:rFonts w:ascii="Arial" w:hAnsi="Arial" w:cs="Arial"/>
                <w:sz w:val="24"/>
                <w:szCs w:val="24"/>
              </w:rPr>
              <w:t>means the recovery of energy (in the form of heat and electricity) from the incineration of municipal waste</w:t>
            </w:r>
          </w:p>
        </w:tc>
      </w:tr>
      <w:tr w:rsidR="009959DA" w:rsidRPr="00684FC7" w14:paraId="669E30B5" w14:textId="77777777" w:rsidTr="007807CA">
        <w:trPr>
          <w:gridAfter w:val="1"/>
          <w:wAfter w:w="284" w:type="dxa"/>
        </w:trPr>
        <w:tc>
          <w:tcPr>
            <w:tcW w:w="3261" w:type="dxa"/>
          </w:tcPr>
          <w:p w14:paraId="7C4E874E" w14:textId="77777777" w:rsidR="009959DA" w:rsidRDefault="009959DA" w:rsidP="007807CA">
            <w:pPr>
              <w:tabs>
                <w:tab w:val="left" w:pos="1320"/>
              </w:tabs>
              <w:rPr>
                <w:rFonts w:ascii="Arial" w:hAnsi="Arial" w:cs="Arial"/>
                <w:b/>
                <w:sz w:val="24"/>
                <w:szCs w:val="24"/>
              </w:rPr>
            </w:pPr>
            <w:r>
              <w:rPr>
                <w:rFonts w:ascii="Arial" w:hAnsi="Arial" w:cs="Arial"/>
                <w:b/>
                <w:sz w:val="24"/>
                <w:szCs w:val="24"/>
              </w:rPr>
              <w:t>Excess Contaminated Material</w:t>
            </w:r>
          </w:p>
        </w:tc>
        <w:tc>
          <w:tcPr>
            <w:tcW w:w="5703" w:type="dxa"/>
          </w:tcPr>
          <w:p w14:paraId="6BA9A7FB" w14:textId="40281556" w:rsidR="009959DA" w:rsidRPr="00684FC7" w:rsidRDefault="009959DA" w:rsidP="007807CA">
            <w:pPr>
              <w:tabs>
                <w:tab w:val="left" w:pos="1320"/>
              </w:tabs>
              <w:jc w:val="both"/>
              <w:rPr>
                <w:rFonts w:ascii="Arial" w:hAnsi="Arial" w:cs="Arial"/>
                <w:sz w:val="24"/>
                <w:szCs w:val="24"/>
              </w:rPr>
            </w:pPr>
            <w:r w:rsidRPr="00684FC7">
              <w:rPr>
                <w:rFonts w:ascii="Arial" w:hAnsi="Arial" w:cs="Arial"/>
                <w:sz w:val="24"/>
                <w:szCs w:val="24"/>
              </w:rPr>
              <w:t xml:space="preserve">means the tonnage of each Contaminated Material in excess </w:t>
            </w:r>
            <w:r w:rsidR="007F2D78" w:rsidRPr="00684FC7">
              <w:rPr>
                <w:rFonts w:ascii="Arial" w:hAnsi="Arial" w:cs="Arial"/>
                <w:sz w:val="24"/>
                <w:szCs w:val="24"/>
              </w:rPr>
              <w:t>of  5</w:t>
            </w:r>
            <w:r w:rsidRPr="00684FC7">
              <w:rPr>
                <w:rFonts w:ascii="Arial" w:hAnsi="Arial" w:cs="Arial"/>
                <w:sz w:val="24"/>
                <w:szCs w:val="24"/>
              </w:rPr>
              <w:t>% by weight or volume or the tonnage</w:t>
            </w:r>
            <w:r w:rsidR="007F2D78" w:rsidRPr="00684FC7">
              <w:rPr>
                <w:rFonts w:ascii="Arial" w:hAnsi="Arial" w:cs="Arial"/>
                <w:sz w:val="24"/>
                <w:szCs w:val="24"/>
              </w:rPr>
              <w:t xml:space="preserve"> of each load of in excess of  5</w:t>
            </w:r>
            <w:r w:rsidRPr="00684FC7">
              <w:rPr>
                <w:rFonts w:ascii="Arial" w:hAnsi="Arial" w:cs="Arial"/>
                <w:sz w:val="24"/>
                <w:szCs w:val="24"/>
              </w:rPr>
              <w:t xml:space="preserve">% by weight or volume, rejected as contaminated in line with the Load Acceptance Procedure </w:t>
            </w:r>
          </w:p>
        </w:tc>
      </w:tr>
      <w:tr w:rsidR="001D342B" w14:paraId="3929E4AA" w14:textId="77777777" w:rsidTr="001D342B">
        <w:trPr>
          <w:gridAfter w:val="1"/>
          <w:wAfter w:w="284" w:type="dxa"/>
        </w:trPr>
        <w:tc>
          <w:tcPr>
            <w:tcW w:w="3261" w:type="dxa"/>
          </w:tcPr>
          <w:p w14:paraId="4110014D" w14:textId="77777777" w:rsidR="001D342B" w:rsidRDefault="001D342B" w:rsidP="001D342B">
            <w:pPr>
              <w:tabs>
                <w:tab w:val="left" w:pos="1320"/>
              </w:tabs>
              <w:rPr>
                <w:rFonts w:ascii="Arial" w:hAnsi="Arial" w:cs="Arial"/>
                <w:b/>
                <w:sz w:val="24"/>
                <w:szCs w:val="24"/>
              </w:rPr>
            </w:pPr>
            <w:r>
              <w:rPr>
                <w:rFonts w:ascii="Arial" w:hAnsi="Arial" w:cs="Arial"/>
                <w:b/>
                <w:sz w:val="24"/>
                <w:szCs w:val="24"/>
              </w:rPr>
              <w:t>Excess Contaminated Material Payment</w:t>
            </w:r>
          </w:p>
        </w:tc>
        <w:tc>
          <w:tcPr>
            <w:tcW w:w="5703" w:type="dxa"/>
          </w:tcPr>
          <w:p w14:paraId="1E0ECF0D" w14:textId="1FE2DDCB" w:rsidR="001D342B" w:rsidRPr="004339A3" w:rsidRDefault="001D342B" w:rsidP="001D342B">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7 of this Schedule [ ] (Payment Mechanism)</w:t>
            </w:r>
          </w:p>
        </w:tc>
      </w:tr>
      <w:tr w:rsidR="00F265CF" w14:paraId="41FB1B6B" w14:textId="77777777" w:rsidTr="005B5DC6">
        <w:tc>
          <w:tcPr>
            <w:tcW w:w="3261" w:type="dxa"/>
          </w:tcPr>
          <w:p w14:paraId="0EE9280B" w14:textId="749B42B9" w:rsidR="00F265CF" w:rsidRPr="00F265CF" w:rsidRDefault="00F265CF">
            <w:pPr>
              <w:tabs>
                <w:tab w:val="left" w:pos="1320"/>
              </w:tabs>
              <w:rPr>
                <w:rFonts w:ascii="Arial" w:hAnsi="Arial" w:cs="Arial"/>
                <w:b/>
                <w:sz w:val="24"/>
                <w:szCs w:val="24"/>
              </w:rPr>
            </w:pPr>
            <w:r w:rsidRPr="00F265CF">
              <w:rPr>
                <w:rFonts w:ascii="Arial" w:hAnsi="Arial" w:cs="Arial"/>
                <w:b/>
                <w:sz w:val="24"/>
                <w:szCs w:val="24"/>
              </w:rPr>
              <w:t xml:space="preserve">Extra Operating Hours </w:t>
            </w:r>
            <w:r w:rsidRPr="00F265CF">
              <w:rPr>
                <w:rFonts w:ascii="Arial" w:hAnsi="Arial" w:cs="Arial"/>
                <w:b/>
                <w:sz w:val="24"/>
                <w:szCs w:val="24"/>
              </w:rPr>
              <w:lastRenderedPageBreak/>
              <w:t>Payment</w:t>
            </w:r>
          </w:p>
        </w:tc>
        <w:tc>
          <w:tcPr>
            <w:tcW w:w="5987" w:type="dxa"/>
            <w:gridSpan w:val="2"/>
          </w:tcPr>
          <w:p w14:paraId="21B1EDC3" w14:textId="335C6A15" w:rsidR="00F265CF" w:rsidRDefault="00F265CF" w:rsidP="00995D39">
            <w:pPr>
              <w:tabs>
                <w:tab w:val="left" w:pos="1320"/>
              </w:tabs>
              <w:jc w:val="both"/>
              <w:rPr>
                <w:rFonts w:ascii="Arial" w:hAnsi="Arial" w:cs="Arial"/>
                <w:sz w:val="24"/>
                <w:szCs w:val="24"/>
              </w:rPr>
            </w:pPr>
            <w:r>
              <w:rPr>
                <w:rFonts w:ascii="Arial" w:hAnsi="Arial" w:cs="Arial"/>
                <w:sz w:val="24"/>
                <w:szCs w:val="24"/>
              </w:rPr>
              <w:lastRenderedPageBreak/>
              <w:t xml:space="preserve">means the charge payable by the Authority to the </w:t>
            </w:r>
            <w:r>
              <w:rPr>
                <w:rFonts w:ascii="Arial" w:hAnsi="Arial" w:cs="Arial"/>
                <w:sz w:val="24"/>
                <w:szCs w:val="24"/>
              </w:rPr>
              <w:lastRenderedPageBreak/>
              <w:t>Contractor calculated and payabl</w:t>
            </w:r>
            <w:r w:rsidR="00E738CE">
              <w:rPr>
                <w:rFonts w:ascii="Arial" w:hAnsi="Arial" w:cs="Arial"/>
                <w:sz w:val="24"/>
                <w:szCs w:val="24"/>
              </w:rPr>
              <w:t>e in accordance with paragraph 5</w:t>
            </w:r>
            <w:r>
              <w:rPr>
                <w:rFonts w:ascii="Arial" w:hAnsi="Arial" w:cs="Arial"/>
                <w:sz w:val="24"/>
                <w:szCs w:val="24"/>
              </w:rPr>
              <w:t xml:space="preserve"> of this Schedule [ ]</w:t>
            </w:r>
            <w:r w:rsidR="005625F2">
              <w:rPr>
                <w:rFonts w:ascii="Arial" w:hAnsi="Arial" w:cs="Arial"/>
                <w:sz w:val="24"/>
                <w:szCs w:val="24"/>
              </w:rPr>
              <w:t xml:space="preserve"> (Payment Mechanism)</w:t>
            </w:r>
          </w:p>
        </w:tc>
      </w:tr>
      <w:tr w:rsidR="000E0830" w14:paraId="39735FE1" w14:textId="77777777" w:rsidTr="005B5DC6">
        <w:tc>
          <w:tcPr>
            <w:tcW w:w="3261" w:type="dxa"/>
          </w:tcPr>
          <w:p w14:paraId="1CCD49EA" w14:textId="1A32042C" w:rsidR="000E0830" w:rsidRPr="00F55806" w:rsidRDefault="000E0830" w:rsidP="00995D39">
            <w:pPr>
              <w:tabs>
                <w:tab w:val="left" w:pos="1320"/>
              </w:tabs>
              <w:rPr>
                <w:rFonts w:ascii="Arial" w:hAnsi="Arial" w:cs="Arial"/>
                <w:b/>
                <w:sz w:val="24"/>
                <w:szCs w:val="24"/>
              </w:rPr>
            </w:pPr>
            <w:r>
              <w:rPr>
                <w:rFonts w:ascii="Arial" w:hAnsi="Arial" w:cs="Arial"/>
                <w:b/>
                <w:sz w:val="24"/>
                <w:szCs w:val="24"/>
              </w:rPr>
              <w:lastRenderedPageBreak/>
              <w:t>HWRC</w:t>
            </w:r>
          </w:p>
        </w:tc>
        <w:tc>
          <w:tcPr>
            <w:tcW w:w="5987" w:type="dxa"/>
            <w:gridSpan w:val="2"/>
          </w:tcPr>
          <w:p w14:paraId="0A9962E3" w14:textId="0BD6BFC3" w:rsidR="000E0830" w:rsidRDefault="000E0830" w:rsidP="00FA55F2">
            <w:pPr>
              <w:tabs>
                <w:tab w:val="left" w:pos="1320"/>
              </w:tabs>
              <w:jc w:val="both"/>
              <w:rPr>
                <w:rFonts w:ascii="Arial" w:hAnsi="Arial" w:cs="Arial"/>
                <w:sz w:val="24"/>
                <w:szCs w:val="24"/>
              </w:rPr>
            </w:pPr>
            <w:r>
              <w:rPr>
                <w:rFonts w:ascii="Arial" w:hAnsi="Arial" w:cs="Arial"/>
                <w:sz w:val="24"/>
                <w:szCs w:val="24"/>
              </w:rPr>
              <w:t>Household Waste Recycling Centre</w:t>
            </w:r>
          </w:p>
        </w:tc>
      </w:tr>
      <w:tr w:rsidR="003A59BF" w14:paraId="3DC5457E" w14:textId="77777777" w:rsidTr="005B5DC6">
        <w:tc>
          <w:tcPr>
            <w:tcW w:w="3261" w:type="dxa"/>
          </w:tcPr>
          <w:p w14:paraId="087C2238" w14:textId="5407C8FA" w:rsidR="003A59BF" w:rsidRDefault="003A59BF" w:rsidP="00995D39">
            <w:pPr>
              <w:tabs>
                <w:tab w:val="left" w:pos="1320"/>
              </w:tabs>
              <w:rPr>
                <w:rFonts w:ascii="Arial" w:hAnsi="Arial" w:cs="Arial"/>
                <w:b/>
                <w:sz w:val="24"/>
                <w:szCs w:val="24"/>
              </w:rPr>
            </w:pPr>
            <w:r w:rsidRPr="009959DA">
              <w:rPr>
                <w:rFonts w:ascii="Arial" w:hAnsi="Arial" w:cs="Arial"/>
                <w:b/>
                <w:sz w:val="24"/>
                <w:szCs w:val="24"/>
              </w:rPr>
              <w:t>Landfill</w:t>
            </w:r>
          </w:p>
        </w:tc>
        <w:tc>
          <w:tcPr>
            <w:tcW w:w="5987" w:type="dxa"/>
            <w:gridSpan w:val="2"/>
          </w:tcPr>
          <w:p w14:paraId="1D396430" w14:textId="11565A8D" w:rsidR="003A59BF" w:rsidRDefault="009959DA" w:rsidP="00767A42">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995D39" w14:paraId="12B94CC5" w14:textId="77777777" w:rsidTr="005B5DC6">
        <w:tc>
          <w:tcPr>
            <w:tcW w:w="3261" w:type="dxa"/>
          </w:tcPr>
          <w:p w14:paraId="100F3C49" w14:textId="465E895F" w:rsidR="00995D39" w:rsidRDefault="00995D39" w:rsidP="00995D39">
            <w:pPr>
              <w:tabs>
                <w:tab w:val="left" w:pos="1320"/>
              </w:tabs>
              <w:rPr>
                <w:rFonts w:ascii="Arial" w:hAnsi="Arial" w:cs="Arial"/>
                <w:b/>
                <w:sz w:val="24"/>
                <w:szCs w:val="24"/>
              </w:rPr>
            </w:pPr>
            <w:r>
              <w:rPr>
                <w:rFonts w:ascii="Arial" w:hAnsi="Arial" w:cs="Arial"/>
                <w:b/>
                <w:sz w:val="24"/>
                <w:szCs w:val="24"/>
              </w:rPr>
              <w:t>Landfill Tax</w:t>
            </w:r>
          </w:p>
        </w:tc>
        <w:tc>
          <w:tcPr>
            <w:tcW w:w="5987" w:type="dxa"/>
            <w:gridSpan w:val="2"/>
          </w:tcPr>
          <w:p w14:paraId="338865E2" w14:textId="7D0DD3C4" w:rsidR="00995D39" w:rsidRDefault="00995D39" w:rsidP="00995D39">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A3554E" w14:paraId="50FC8B0A" w14:textId="77777777" w:rsidTr="007807CA">
        <w:trPr>
          <w:gridAfter w:val="1"/>
          <w:wAfter w:w="284" w:type="dxa"/>
        </w:trPr>
        <w:tc>
          <w:tcPr>
            <w:tcW w:w="3261" w:type="dxa"/>
          </w:tcPr>
          <w:p w14:paraId="75EA3277" w14:textId="77777777" w:rsidR="00A3554E" w:rsidRDefault="00A3554E" w:rsidP="007807CA">
            <w:pPr>
              <w:tabs>
                <w:tab w:val="left" w:pos="1320"/>
              </w:tabs>
              <w:rPr>
                <w:rFonts w:ascii="Arial" w:hAnsi="Arial" w:cs="Arial"/>
                <w:b/>
                <w:sz w:val="24"/>
                <w:szCs w:val="24"/>
              </w:rPr>
            </w:pPr>
            <w:r>
              <w:rPr>
                <w:rFonts w:ascii="Arial" w:hAnsi="Arial" w:cs="Arial"/>
                <w:b/>
                <w:sz w:val="24"/>
                <w:szCs w:val="24"/>
              </w:rPr>
              <w:t>Load Acceptance Procedure</w:t>
            </w:r>
          </w:p>
        </w:tc>
        <w:tc>
          <w:tcPr>
            <w:tcW w:w="5703" w:type="dxa"/>
          </w:tcPr>
          <w:p w14:paraId="349EF3D2" w14:textId="77777777" w:rsidR="00A3554E" w:rsidRDefault="00A3554E" w:rsidP="007807CA">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3C631199" w14:textId="77777777" w:rsidTr="005B5DC6">
        <w:tc>
          <w:tcPr>
            <w:tcW w:w="3261" w:type="dxa"/>
          </w:tcPr>
          <w:p w14:paraId="1B3973C0" w14:textId="3FA6FADD" w:rsidR="00995D39" w:rsidRDefault="00995D39" w:rsidP="00995D39">
            <w:pPr>
              <w:tabs>
                <w:tab w:val="left" w:pos="1320"/>
              </w:tabs>
              <w:rPr>
                <w:rFonts w:ascii="Arial" w:hAnsi="Arial" w:cs="Arial"/>
                <w:b/>
                <w:sz w:val="24"/>
                <w:szCs w:val="24"/>
              </w:rPr>
            </w:pPr>
            <w:r>
              <w:rPr>
                <w:rFonts w:ascii="Arial" w:hAnsi="Arial" w:cs="Arial"/>
                <w:b/>
                <w:sz w:val="24"/>
                <w:szCs w:val="24"/>
              </w:rPr>
              <w:t>Monthly Cap</w:t>
            </w:r>
          </w:p>
        </w:tc>
        <w:tc>
          <w:tcPr>
            <w:tcW w:w="5987" w:type="dxa"/>
            <w:gridSpan w:val="2"/>
          </w:tcPr>
          <w:p w14:paraId="061A5CB4" w14:textId="453C17FC" w:rsidR="00995D39" w:rsidRDefault="00995D39" w:rsidP="00995D39">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995D39" w14:paraId="2802E9FF" w14:textId="77777777" w:rsidTr="005B5DC6">
        <w:tc>
          <w:tcPr>
            <w:tcW w:w="3261" w:type="dxa"/>
          </w:tcPr>
          <w:p w14:paraId="7CE98052" w14:textId="331717CF" w:rsidR="00995D39" w:rsidRDefault="00995D39" w:rsidP="00995D39">
            <w:pPr>
              <w:tabs>
                <w:tab w:val="left" w:pos="1320"/>
              </w:tabs>
              <w:rPr>
                <w:rFonts w:ascii="Arial" w:hAnsi="Arial" w:cs="Arial"/>
                <w:b/>
                <w:sz w:val="24"/>
                <w:szCs w:val="24"/>
              </w:rPr>
            </w:pPr>
            <w:r>
              <w:rPr>
                <w:rFonts w:ascii="Arial" w:hAnsi="Arial" w:cs="Arial"/>
                <w:b/>
                <w:sz w:val="24"/>
                <w:szCs w:val="24"/>
              </w:rPr>
              <w:t>Monthly Services Payment</w:t>
            </w:r>
          </w:p>
        </w:tc>
        <w:tc>
          <w:tcPr>
            <w:tcW w:w="5987" w:type="dxa"/>
            <w:gridSpan w:val="2"/>
          </w:tcPr>
          <w:p w14:paraId="24ECB5B0" w14:textId="1AA3E38D"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w:t>
            </w:r>
            <w:r w:rsidR="005625F2">
              <w:rPr>
                <w:rFonts w:ascii="Arial" w:hAnsi="Arial" w:cs="Arial"/>
                <w:sz w:val="24"/>
                <w:szCs w:val="24"/>
              </w:rPr>
              <w:t xml:space="preserve"> (Payment Mechanism)</w:t>
            </w:r>
          </w:p>
        </w:tc>
      </w:tr>
      <w:tr w:rsidR="005625F2" w14:paraId="6237CC23" w14:textId="77777777" w:rsidTr="005B5DC6">
        <w:tc>
          <w:tcPr>
            <w:tcW w:w="3261" w:type="dxa"/>
          </w:tcPr>
          <w:p w14:paraId="3E40EB81" w14:textId="77777777" w:rsidR="005625F2" w:rsidRPr="00F55806" w:rsidRDefault="005625F2" w:rsidP="00866B0D">
            <w:pPr>
              <w:tabs>
                <w:tab w:val="left" w:pos="1320"/>
              </w:tabs>
              <w:rPr>
                <w:rFonts w:ascii="Arial" w:hAnsi="Arial" w:cs="Arial"/>
                <w:b/>
                <w:sz w:val="24"/>
                <w:szCs w:val="24"/>
              </w:rPr>
            </w:pPr>
            <w:r>
              <w:rPr>
                <w:rFonts w:ascii="Arial" w:hAnsi="Arial" w:cs="Arial"/>
                <w:b/>
                <w:sz w:val="24"/>
                <w:szCs w:val="24"/>
              </w:rPr>
              <w:t>Non Removal</w:t>
            </w:r>
            <w:r w:rsidRPr="00F55806">
              <w:rPr>
                <w:rFonts w:ascii="Arial" w:hAnsi="Arial" w:cs="Arial"/>
                <w:b/>
                <w:sz w:val="24"/>
                <w:szCs w:val="24"/>
              </w:rPr>
              <w:t xml:space="preserve"> Deduction</w:t>
            </w:r>
          </w:p>
        </w:tc>
        <w:tc>
          <w:tcPr>
            <w:tcW w:w="5987" w:type="dxa"/>
            <w:gridSpan w:val="2"/>
          </w:tcPr>
          <w:p w14:paraId="5B979B90" w14:textId="4C4885DC" w:rsidR="005625F2" w:rsidRDefault="005625F2" w:rsidP="00866B0D">
            <w:pPr>
              <w:tabs>
                <w:tab w:val="left" w:pos="1320"/>
              </w:tabs>
              <w:jc w:val="both"/>
              <w:rPr>
                <w:rFonts w:ascii="Arial" w:hAnsi="Arial" w:cs="Arial"/>
                <w:sz w:val="24"/>
                <w:szCs w:val="24"/>
              </w:rPr>
            </w:pPr>
            <w:r>
              <w:rPr>
                <w:rFonts w:ascii="Arial" w:hAnsi="Arial" w:cs="Arial"/>
                <w:sz w:val="24"/>
                <w:szCs w:val="24"/>
              </w:rPr>
              <w:t>means the deduction made from the Monthly Services Payment to the Contractor by the Authorit</w:t>
            </w:r>
            <w:r w:rsidR="001D342B">
              <w:rPr>
                <w:rFonts w:ascii="Arial" w:hAnsi="Arial" w:cs="Arial"/>
                <w:sz w:val="24"/>
                <w:szCs w:val="24"/>
              </w:rPr>
              <w:t>y in accordance with paragraph 8</w:t>
            </w:r>
            <w:r>
              <w:rPr>
                <w:rFonts w:ascii="Arial" w:hAnsi="Arial" w:cs="Arial"/>
                <w:sz w:val="24"/>
                <w:szCs w:val="24"/>
              </w:rPr>
              <w:t xml:space="preserve">  of this Schedule [ ] (Payment Mechanism)</w:t>
            </w:r>
          </w:p>
        </w:tc>
      </w:tr>
      <w:tr w:rsidR="005625F2" w14:paraId="1BCE0DEB" w14:textId="77777777" w:rsidTr="005B5DC6">
        <w:tc>
          <w:tcPr>
            <w:tcW w:w="3261" w:type="dxa"/>
          </w:tcPr>
          <w:p w14:paraId="119F38FA" w14:textId="77777777" w:rsidR="005625F2" w:rsidRPr="00E738CE" w:rsidRDefault="005625F2" w:rsidP="00866B0D">
            <w:pPr>
              <w:tabs>
                <w:tab w:val="left" w:pos="1320"/>
              </w:tabs>
              <w:rPr>
                <w:rFonts w:ascii="Arial" w:hAnsi="Arial" w:cs="Arial"/>
                <w:b/>
                <w:sz w:val="24"/>
                <w:szCs w:val="24"/>
              </w:rPr>
            </w:pPr>
            <w:r>
              <w:rPr>
                <w:rFonts w:ascii="Arial" w:hAnsi="Arial" w:cs="Arial"/>
                <w:b/>
                <w:sz w:val="24"/>
                <w:szCs w:val="24"/>
              </w:rPr>
              <w:t xml:space="preserve">Non Return Deduction </w:t>
            </w:r>
          </w:p>
        </w:tc>
        <w:tc>
          <w:tcPr>
            <w:tcW w:w="5987" w:type="dxa"/>
            <w:gridSpan w:val="2"/>
          </w:tcPr>
          <w:p w14:paraId="245995A1" w14:textId="462D35A9" w:rsidR="005625F2" w:rsidRDefault="005625F2" w:rsidP="00866B0D">
            <w:pPr>
              <w:tabs>
                <w:tab w:val="left" w:pos="1320"/>
              </w:tabs>
              <w:jc w:val="both"/>
              <w:rPr>
                <w:rFonts w:ascii="Arial" w:hAnsi="Arial" w:cs="Arial"/>
                <w:sz w:val="24"/>
                <w:szCs w:val="24"/>
              </w:rPr>
            </w:pPr>
            <w:r>
              <w:rPr>
                <w:rFonts w:ascii="Arial" w:hAnsi="Arial" w:cs="Arial"/>
                <w:sz w:val="24"/>
                <w:szCs w:val="24"/>
              </w:rPr>
              <w:t>means the amount calculated in accordance with paragraph 9 of this Schedule  [ ] (Payment Mechanism)</w:t>
            </w:r>
          </w:p>
        </w:tc>
      </w:tr>
      <w:tr w:rsidR="001D342B" w14:paraId="5E32565E" w14:textId="77777777" w:rsidTr="001D342B">
        <w:tc>
          <w:tcPr>
            <w:tcW w:w="3261" w:type="dxa"/>
          </w:tcPr>
          <w:p w14:paraId="59EE4170" w14:textId="77777777" w:rsidR="001D342B" w:rsidRDefault="001D342B" w:rsidP="001D342B">
            <w:pPr>
              <w:tabs>
                <w:tab w:val="left" w:pos="1320"/>
              </w:tabs>
              <w:rPr>
                <w:rFonts w:ascii="Arial" w:hAnsi="Arial" w:cs="Arial"/>
                <w:b/>
                <w:sz w:val="24"/>
                <w:szCs w:val="24"/>
              </w:rPr>
            </w:pPr>
            <w:r>
              <w:rPr>
                <w:rFonts w:ascii="Arial" w:hAnsi="Arial" w:cs="Arial"/>
                <w:b/>
                <w:sz w:val="24"/>
                <w:szCs w:val="24"/>
              </w:rPr>
              <w:t>Non Specified Services Payment</w:t>
            </w:r>
          </w:p>
        </w:tc>
        <w:tc>
          <w:tcPr>
            <w:tcW w:w="5987" w:type="dxa"/>
            <w:gridSpan w:val="2"/>
          </w:tcPr>
          <w:p w14:paraId="24514E37" w14:textId="77777777" w:rsidR="001D342B" w:rsidRDefault="001D342B" w:rsidP="001D342B">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4 of this Schedule [ ] (Payment Mechanism)</w:t>
            </w:r>
          </w:p>
        </w:tc>
      </w:tr>
      <w:tr w:rsidR="001D342B" w14:paraId="163267C1" w14:textId="77777777" w:rsidTr="001D342B">
        <w:tc>
          <w:tcPr>
            <w:tcW w:w="3261" w:type="dxa"/>
          </w:tcPr>
          <w:p w14:paraId="198C4CF1" w14:textId="77777777" w:rsidR="001D342B" w:rsidRDefault="001D342B" w:rsidP="001D342B">
            <w:pPr>
              <w:tabs>
                <w:tab w:val="left" w:pos="1320"/>
              </w:tabs>
              <w:rPr>
                <w:rFonts w:ascii="Arial" w:hAnsi="Arial" w:cs="Arial"/>
                <w:b/>
                <w:sz w:val="24"/>
                <w:szCs w:val="24"/>
              </w:rPr>
            </w:pPr>
            <w:r>
              <w:rPr>
                <w:rFonts w:ascii="Arial" w:hAnsi="Arial" w:cs="Arial"/>
                <w:b/>
                <w:sz w:val="24"/>
                <w:szCs w:val="24"/>
              </w:rPr>
              <w:t>Performance Bond</w:t>
            </w:r>
          </w:p>
        </w:tc>
        <w:tc>
          <w:tcPr>
            <w:tcW w:w="5987" w:type="dxa"/>
            <w:gridSpan w:val="2"/>
          </w:tcPr>
          <w:p w14:paraId="36708887" w14:textId="26B8CF27" w:rsidR="001D342B" w:rsidRDefault="001D342B" w:rsidP="001D342B">
            <w:pPr>
              <w:tabs>
                <w:tab w:val="left" w:pos="1320"/>
              </w:tabs>
              <w:jc w:val="both"/>
              <w:rPr>
                <w:rFonts w:ascii="Arial" w:hAnsi="Arial" w:cs="Arial"/>
                <w:sz w:val="24"/>
                <w:szCs w:val="24"/>
              </w:rPr>
            </w:pPr>
            <w:r>
              <w:rPr>
                <w:rFonts w:ascii="Arial" w:hAnsi="Arial" w:cs="Arial"/>
                <w:sz w:val="24"/>
                <w:szCs w:val="24"/>
              </w:rPr>
              <w:t>means the Performance Bond as set out in Schedule [ ] (Performance Bond) and as calculated in accordance with paragraph 11 of this Schedule [ ] (Payment Mechanism)</w:t>
            </w:r>
          </w:p>
        </w:tc>
      </w:tr>
      <w:tr w:rsidR="00EC7ED7" w14:paraId="41B6B0A6" w14:textId="77777777" w:rsidTr="005B5DC6">
        <w:tc>
          <w:tcPr>
            <w:tcW w:w="3261" w:type="dxa"/>
          </w:tcPr>
          <w:p w14:paraId="16F8CC5A" w14:textId="18A3AEB8" w:rsidR="00EC7ED7" w:rsidRDefault="00EC7ED7" w:rsidP="00995D39">
            <w:pPr>
              <w:tabs>
                <w:tab w:val="left" w:pos="1320"/>
              </w:tabs>
              <w:rPr>
                <w:rFonts w:ascii="Arial" w:hAnsi="Arial" w:cs="Arial"/>
                <w:b/>
                <w:sz w:val="24"/>
                <w:szCs w:val="24"/>
              </w:rPr>
            </w:pPr>
            <w:r>
              <w:rPr>
                <w:rFonts w:ascii="Arial" w:hAnsi="Arial" w:cs="Arial"/>
                <w:b/>
                <w:sz w:val="24"/>
                <w:szCs w:val="24"/>
              </w:rPr>
              <w:t>Performance Deduction(s)</w:t>
            </w:r>
          </w:p>
        </w:tc>
        <w:tc>
          <w:tcPr>
            <w:tcW w:w="5987" w:type="dxa"/>
            <w:gridSpan w:val="2"/>
          </w:tcPr>
          <w:p w14:paraId="61C445CD" w14:textId="081BD956" w:rsidR="00EC7ED7" w:rsidRDefault="00EC7ED7" w:rsidP="00995D39">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 in accordance with paragraph 10 of this Schedule [ ] (Payment Mechanism)</w:t>
            </w:r>
          </w:p>
        </w:tc>
      </w:tr>
      <w:tr w:rsidR="004C4E4F" w14:paraId="4AC53C41" w14:textId="77777777" w:rsidTr="005B5DC6">
        <w:tc>
          <w:tcPr>
            <w:tcW w:w="3261" w:type="dxa"/>
          </w:tcPr>
          <w:p w14:paraId="6BBB9FD2" w14:textId="0BA563AE" w:rsidR="004C4E4F" w:rsidRDefault="004C4E4F" w:rsidP="00995D39">
            <w:pPr>
              <w:tabs>
                <w:tab w:val="left" w:pos="1320"/>
              </w:tabs>
              <w:rPr>
                <w:rFonts w:ascii="Arial" w:hAnsi="Arial" w:cs="Arial"/>
                <w:b/>
                <w:sz w:val="24"/>
                <w:szCs w:val="24"/>
              </w:rPr>
            </w:pPr>
            <w:r>
              <w:rPr>
                <w:rFonts w:ascii="Arial" w:hAnsi="Arial" w:cs="Arial"/>
                <w:b/>
                <w:sz w:val="24"/>
                <w:szCs w:val="24"/>
              </w:rPr>
              <w:t>Prohibited Materials</w:t>
            </w:r>
          </w:p>
        </w:tc>
        <w:tc>
          <w:tcPr>
            <w:tcW w:w="5987" w:type="dxa"/>
            <w:gridSpan w:val="2"/>
          </w:tcPr>
          <w:p w14:paraId="17EF1A00" w14:textId="389BBD7A" w:rsidR="004C4E4F" w:rsidRDefault="004C4E4F"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995D39" w14:paraId="3844F9B9" w14:textId="77777777" w:rsidTr="005B5DC6">
        <w:tc>
          <w:tcPr>
            <w:tcW w:w="3261" w:type="dxa"/>
          </w:tcPr>
          <w:p w14:paraId="7CDA0FB9" w14:textId="60C298B5" w:rsidR="00995D39" w:rsidRDefault="00995D39" w:rsidP="00995D39">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987" w:type="dxa"/>
            <w:gridSpan w:val="2"/>
          </w:tcPr>
          <w:p w14:paraId="549A2331" w14:textId="2C37EC53"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w:t>
            </w:r>
            <w:r w:rsidR="005625F2">
              <w:rPr>
                <w:rFonts w:ascii="Arial" w:hAnsi="Arial" w:cs="Arial"/>
                <w:sz w:val="24"/>
                <w:szCs w:val="24"/>
              </w:rPr>
              <w:t xml:space="preserve"> (Payment Mechanism)</w:t>
            </w:r>
          </w:p>
        </w:tc>
      </w:tr>
      <w:tr w:rsidR="00116DA8" w14:paraId="5CA11E6C" w14:textId="77777777" w:rsidTr="005B5DC6">
        <w:tc>
          <w:tcPr>
            <w:tcW w:w="3261" w:type="dxa"/>
          </w:tcPr>
          <w:p w14:paraId="596A3595" w14:textId="2C18FC30" w:rsidR="00116DA8" w:rsidRPr="00684FC7" w:rsidRDefault="00116DA8" w:rsidP="00995D39">
            <w:pPr>
              <w:tabs>
                <w:tab w:val="left" w:pos="1320"/>
              </w:tabs>
              <w:rPr>
                <w:rFonts w:ascii="Arial" w:hAnsi="Arial" w:cs="Arial"/>
                <w:b/>
                <w:sz w:val="24"/>
                <w:szCs w:val="24"/>
              </w:rPr>
            </w:pPr>
            <w:r w:rsidRPr="00684FC7">
              <w:rPr>
                <w:rFonts w:ascii="Arial" w:hAnsi="Arial" w:cs="Arial"/>
                <w:b/>
                <w:sz w:val="24"/>
                <w:szCs w:val="24"/>
              </w:rPr>
              <w:lastRenderedPageBreak/>
              <w:t>Quarter</w:t>
            </w:r>
          </w:p>
        </w:tc>
        <w:tc>
          <w:tcPr>
            <w:tcW w:w="5987" w:type="dxa"/>
            <w:gridSpan w:val="2"/>
          </w:tcPr>
          <w:p w14:paraId="5A968CB7" w14:textId="7E93ED00" w:rsidR="00116DA8" w:rsidRPr="00684FC7" w:rsidRDefault="00663694" w:rsidP="00995D39">
            <w:pPr>
              <w:tabs>
                <w:tab w:val="left" w:pos="1320"/>
              </w:tabs>
              <w:jc w:val="both"/>
              <w:rPr>
                <w:rFonts w:ascii="Arial" w:hAnsi="Arial" w:cs="Arial"/>
                <w:sz w:val="24"/>
                <w:szCs w:val="24"/>
              </w:rPr>
            </w:pPr>
            <w:r w:rsidRPr="00684FC7">
              <w:rPr>
                <w:rFonts w:ascii="Arial" w:hAnsi="Arial" w:cs="Arial"/>
                <w:sz w:val="24"/>
                <w:szCs w:val="24"/>
              </w:rPr>
              <w:t>means 3 months of the Contract Year (or part thereof), with the first Quarter comprising January to March inclusive</w:t>
            </w:r>
            <w:r w:rsidR="00684FC7">
              <w:rPr>
                <w:rFonts w:ascii="Arial" w:hAnsi="Arial" w:cs="Arial"/>
                <w:sz w:val="24"/>
                <w:szCs w:val="24"/>
              </w:rPr>
              <w:t>.</w:t>
            </w:r>
          </w:p>
        </w:tc>
      </w:tr>
      <w:tr w:rsidR="00995D39" w14:paraId="3AEB20A6" w14:textId="77777777" w:rsidTr="005B5DC6">
        <w:tc>
          <w:tcPr>
            <w:tcW w:w="3261" w:type="dxa"/>
          </w:tcPr>
          <w:p w14:paraId="5AC8F2A4" w14:textId="69505C2A" w:rsidR="00995D39" w:rsidRDefault="00995D39" w:rsidP="00995D39">
            <w:pPr>
              <w:tabs>
                <w:tab w:val="left" w:pos="1320"/>
              </w:tabs>
              <w:rPr>
                <w:rFonts w:ascii="Arial" w:hAnsi="Arial" w:cs="Arial"/>
                <w:b/>
                <w:sz w:val="24"/>
                <w:szCs w:val="24"/>
              </w:rPr>
            </w:pPr>
            <w:r>
              <w:rPr>
                <w:rFonts w:ascii="Arial" w:hAnsi="Arial" w:cs="Arial"/>
                <w:b/>
                <w:sz w:val="24"/>
                <w:szCs w:val="24"/>
              </w:rPr>
              <w:t>Operating Hours</w:t>
            </w:r>
          </w:p>
        </w:tc>
        <w:tc>
          <w:tcPr>
            <w:tcW w:w="5987" w:type="dxa"/>
            <w:gridSpan w:val="2"/>
          </w:tcPr>
          <w:p w14:paraId="6A117610" w14:textId="36D24A4F"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076F32" w14:paraId="6974E99E" w14:textId="77777777" w:rsidTr="005B5DC6">
        <w:tc>
          <w:tcPr>
            <w:tcW w:w="3261" w:type="dxa"/>
          </w:tcPr>
          <w:p w14:paraId="7C7AD3E8" w14:textId="45333E25" w:rsidR="00076F32" w:rsidRDefault="00076F32" w:rsidP="00995D39">
            <w:pPr>
              <w:tabs>
                <w:tab w:val="left" w:pos="1320"/>
              </w:tabs>
              <w:rPr>
                <w:rFonts w:ascii="Arial" w:hAnsi="Arial" w:cs="Arial"/>
                <w:b/>
                <w:sz w:val="24"/>
                <w:szCs w:val="24"/>
              </w:rPr>
            </w:pPr>
            <w:r>
              <w:rPr>
                <w:rFonts w:ascii="Arial" w:hAnsi="Arial" w:cs="Arial"/>
                <w:b/>
                <w:sz w:val="24"/>
                <w:szCs w:val="24"/>
              </w:rPr>
              <w:t>Rebate</w:t>
            </w:r>
          </w:p>
        </w:tc>
        <w:tc>
          <w:tcPr>
            <w:tcW w:w="5987" w:type="dxa"/>
            <w:gridSpan w:val="2"/>
          </w:tcPr>
          <w:p w14:paraId="0F206950" w14:textId="100F23D3" w:rsidR="00076F32" w:rsidRDefault="00076F32" w:rsidP="00076F32">
            <w:pPr>
              <w:tabs>
                <w:tab w:val="left" w:pos="1320"/>
              </w:tabs>
              <w:jc w:val="both"/>
              <w:rPr>
                <w:rFonts w:ascii="Arial" w:hAnsi="Arial" w:cs="Arial"/>
                <w:sz w:val="24"/>
                <w:szCs w:val="24"/>
              </w:rPr>
            </w:pPr>
            <w:r>
              <w:rPr>
                <w:rFonts w:ascii="Arial" w:hAnsi="Arial" w:cs="Arial"/>
                <w:sz w:val="24"/>
                <w:szCs w:val="24"/>
              </w:rPr>
              <w:t>means the income per tonne payable to the Authority by the Contractor</w:t>
            </w:r>
            <w:r w:rsidR="007A3056">
              <w:rPr>
                <w:rFonts w:ascii="Arial" w:hAnsi="Arial" w:cs="Arial"/>
                <w:sz w:val="24"/>
                <w:szCs w:val="24"/>
              </w:rPr>
              <w:t xml:space="preserve"> in respect of Contractor Waste Recycled,</w:t>
            </w:r>
            <w:r>
              <w:rPr>
                <w:rFonts w:ascii="Arial" w:hAnsi="Arial" w:cs="Arial"/>
                <w:sz w:val="24"/>
                <w:szCs w:val="24"/>
              </w:rPr>
              <w:t xml:space="preserve"> calculated and payable in accordance with paragraph 3 of this Schedule [ ] (Payment Mechanism)</w:t>
            </w:r>
          </w:p>
        </w:tc>
      </w:tr>
      <w:tr w:rsidR="000E0830" w14:paraId="6A490076" w14:textId="77777777" w:rsidTr="005B5DC6">
        <w:tc>
          <w:tcPr>
            <w:tcW w:w="3261" w:type="dxa"/>
          </w:tcPr>
          <w:p w14:paraId="5461BBE5" w14:textId="0DA3A076" w:rsidR="000E0830" w:rsidRDefault="000E0830" w:rsidP="00995D39">
            <w:pPr>
              <w:tabs>
                <w:tab w:val="left" w:pos="1320"/>
              </w:tabs>
              <w:rPr>
                <w:rFonts w:ascii="Arial" w:hAnsi="Arial" w:cs="Arial"/>
                <w:b/>
                <w:sz w:val="24"/>
                <w:szCs w:val="24"/>
              </w:rPr>
            </w:pPr>
            <w:r>
              <w:rPr>
                <w:rFonts w:ascii="Arial" w:hAnsi="Arial" w:cs="Arial"/>
                <w:b/>
                <w:sz w:val="24"/>
                <w:szCs w:val="24"/>
              </w:rPr>
              <w:t xml:space="preserve">Remove, Removal and Removed </w:t>
            </w:r>
          </w:p>
        </w:tc>
        <w:tc>
          <w:tcPr>
            <w:tcW w:w="5987" w:type="dxa"/>
            <w:gridSpan w:val="2"/>
          </w:tcPr>
          <w:p w14:paraId="447226D8" w14:textId="4EF700D8" w:rsidR="000E0830" w:rsidRDefault="003B13E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3A59BF" w14:paraId="79D2ABFB" w14:textId="77777777" w:rsidTr="005B5DC6">
        <w:tc>
          <w:tcPr>
            <w:tcW w:w="3261" w:type="dxa"/>
          </w:tcPr>
          <w:p w14:paraId="75060989" w14:textId="66687D37" w:rsidR="003A59BF" w:rsidRDefault="003A59BF" w:rsidP="00995D39">
            <w:pPr>
              <w:tabs>
                <w:tab w:val="left" w:pos="1320"/>
              </w:tabs>
              <w:rPr>
                <w:rFonts w:ascii="Arial" w:hAnsi="Arial" w:cs="Arial"/>
                <w:b/>
                <w:sz w:val="24"/>
                <w:szCs w:val="24"/>
              </w:rPr>
            </w:pPr>
            <w:r w:rsidRPr="000C031E">
              <w:rPr>
                <w:rFonts w:ascii="Arial" w:hAnsi="Arial" w:cs="Arial"/>
                <w:b/>
                <w:sz w:val="24"/>
                <w:szCs w:val="24"/>
              </w:rPr>
              <w:t>Treatment</w:t>
            </w:r>
            <w:r w:rsidR="007A3056">
              <w:rPr>
                <w:rFonts w:ascii="Arial" w:hAnsi="Arial" w:cs="Arial"/>
                <w:b/>
                <w:sz w:val="24"/>
                <w:szCs w:val="24"/>
              </w:rPr>
              <w:t xml:space="preserve"> or Treated</w:t>
            </w:r>
          </w:p>
        </w:tc>
        <w:tc>
          <w:tcPr>
            <w:tcW w:w="5987" w:type="dxa"/>
            <w:gridSpan w:val="2"/>
          </w:tcPr>
          <w:p w14:paraId="03A8B274" w14:textId="797530F1" w:rsidR="003A59BF" w:rsidRDefault="000C031E" w:rsidP="00995D39">
            <w:pPr>
              <w:tabs>
                <w:tab w:val="left" w:pos="1320"/>
              </w:tabs>
              <w:jc w:val="both"/>
              <w:rPr>
                <w:rFonts w:ascii="Arial" w:hAnsi="Arial" w:cs="Arial"/>
                <w:sz w:val="24"/>
                <w:szCs w:val="24"/>
              </w:rPr>
            </w:pPr>
            <w:r w:rsidRPr="00E11E84">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r w:rsidR="007A3056" w14:paraId="1A5A4773" w14:textId="77777777" w:rsidTr="005B5DC6">
        <w:tc>
          <w:tcPr>
            <w:tcW w:w="3261" w:type="dxa"/>
          </w:tcPr>
          <w:p w14:paraId="126A5E1D" w14:textId="1473C6FE" w:rsidR="007A3056" w:rsidRPr="000C031E" w:rsidRDefault="007A3056" w:rsidP="00995D39">
            <w:pPr>
              <w:tabs>
                <w:tab w:val="left" w:pos="1320"/>
              </w:tabs>
              <w:rPr>
                <w:rFonts w:ascii="Arial" w:hAnsi="Arial" w:cs="Arial"/>
                <w:b/>
                <w:sz w:val="24"/>
                <w:szCs w:val="24"/>
              </w:rPr>
            </w:pPr>
            <w:r>
              <w:rPr>
                <w:rFonts w:ascii="Arial" w:hAnsi="Arial" w:cs="Arial"/>
                <w:b/>
                <w:sz w:val="24"/>
                <w:szCs w:val="24"/>
              </w:rPr>
              <w:t>Treatment Cost</w:t>
            </w:r>
          </w:p>
        </w:tc>
        <w:tc>
          <w:tcPr>
            <w:tcW w:w="5987" w:type="dxa"/>
            <w:gridSpan w:val="2"/>
          </w:tcPr>
          <w:p w14:paraId="15A948CB" w14:textId="114071D6" w:rsidR="007A3056" w:rsidRPr="00E11E84" w:rsidRDefault="007A3056" w:rsidP="00995D39">
            <w:pPr>
              <w:tabs>
                <w:tab w:val="left" w:pos="1320"/>
              </w:tabs>
              <w:jc w:val="both"/>
              <w:rPr>
                <w:rFonts w:ascii="Arial" w:hAnsi="Arial" w:cs="Arial"/>
                <w:sz w:val="24"/>
                <w:szCs w:val="24"/>
              </w:rPr>
            </w:pPr>
            <w:r>
              <w:rPr>
                <w:rFonts w:ascii="Arial" w:hAnsi="Arial" w:cs="Arial"/>
                <w:sz w:val="24"/>
                <w:szCs w:val="24"/>
              </w:rPr>
              <w:t>means the cost per tonne payable by the Authority to the Contractor in respect of Contractor Waste Treated calculated and payable in accordance with paragraph 3 of this Schedule [ ] (Payment Mechanism)</w:t>
            </w:r>
          </w:p>
        </w:tc>
      </w:tr>
    </w:tbl>
    <w:p w14:paraId="775862E5" w14:textId="77777777" w:rsidR="007A3056" w:rsidRDefault="007A3056">
      <w:r>
        <w:br w:type="page"/>
      </w:r>
    </w:p>
    <w:tbl>
      <w:tblPr>
        <w:tblW w:w="9248" w:type="dxa"/>
        <w:tblInd w:w="108" w:type="dxa"/>
        <w:tblLayout w:type="fixed"/>
        <w:tblLook w:val="0000" w:firstRow="0" w:lastRow="0" w:firstColumn="0" w:lastColumn="0" w:noHBand="0" w:noVBand="0"/>
      </w:tblPr>
      <w:tblGrid>
        <w:gridCol w:w="3261"/>
        <w:gridCol w:w="5987"/>
      </w:tblGrid>
      <w:tr w:rsidR="007A3056" w14:paraId="2DF9BC62" w14:textId="77777777" w:rsidTr="005B5DC6">
        <w:tc>
          <w:tcPr>
            <w:tcW w:w="3261" w:type="dxa"/>
          </w:tcPr>
          <w:p w14:paraId="78BE9E98" w14:textId="2FDE1F02" w:rsidR="007A3056" w:rsidRPr="000C031E" w:rsidRDefault="007A3056" w:rsidP="00995D39">
            <w:pPr>
              <w:tabs>
                <w:tab w:val="left" w:pos="1320"/>
              </w:tabs>
              <w:rPr>
                <w:rFonts w:ascii="Arial" w:hAnsi="Arial" w:cs="Arial"/>
                <w:b/>
                <w:sz w:val="24"/>
                <w:szCs w:val="24"/>
              </w:rPr>
            </w:pPr>
          </w:p>
        </w:tc>
        <w:tc>
          <w:tcPr>
            <w:tcW w:w="5987" w:type="dxa"/>
          </w:tcPr>
          <w:p w14:paraId="43D7197D" w14:textId="77777777" w:rsidR="007A3056" w:rsidRPr="00E11E84" w:rsidRDefault="007A3056" w:rsidP="00995D39">
            <w:pPr>
              <w:tabs>
                <w:tab w:val="left" w:pos="1320"/>
              </w:tabs>
              <w:jc w:val="both"/>
              <w:rPr>
                <w:rFonts w:ascii="Arial" w:hAnsi="Arial" w:cs="Arial"/>
                <w:sz w:val="24"/>
                <w:szCs w:val="24"/>
              </w:rPr>
            </w:pPr>
          </w:p>
        </w:tc>
      </w:tr>
    </w:tbl>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653BA6D9"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100ED">
        <w:rPr>
          <w:rFonts w:ascii="Arial" w:hAnsi="Arial" w:cs="Arial"/>
          <w:b/>
          <w:sz w:val="24"/>
          <w:szCs w:val="24"/>
        </w:rPr>
        <w:t xml:space="preserve"> </w:t>
      </w:r>
      <w:r w:rsidR="00C756DB">
        <w:rPr>
          <w:rFonts w:ascii="Arial" w:hAnsi="Arial" w:cs="Arial"/>
          <w:b/>
          <w:sz w:val="24"/>
          <w:szCs w:val="24"/>
        </w:rPr>
        <w:t>NSS</w:t>
      </w:r>
      <w:r w:rsidR="00C756DB" w:rsidRPr="00C756DB">
        <w:rPr>
          <w:rFonts w:ascii="Arial" w:hAnsi="Arial" w:cs="Arial"/>
          <w:sz w:val="24"/>
          <w:szCs w:val="24"/>
        </w:rPr>
        <w:t xml:space="preserve"> +</w:t>
      </w:r>
      <w:r w:rsidR="00C756DB">
        <w:rPr>
          <w:rFonts w:ascii="Arial" w:hAnsi="Arial" w:cs="Arial"/>
          <w:b/>
          <w:sz w:val="24"/>
          <w:szCs w:val="24"/>
        </w:rPr>
        <w:t xml:space="preserve"> </w:t>
      </w:r>
      <w:r w:rsidR="00275D4A" w:rsidRPr="00F34738">
        <w:rPr>
          <w:rFonts w:ascii="Arial" w:hAnsi="Arial" w:cs="Arial"/>
          <w:b/>
          <w:sz w:val="24"/>
          <w:szCs w:val="24"/>
        </w:rPr>
        <w:t>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8B7A9A" w:rsidRPr="00C56541">
        <w:rPr>
          <w:rFonts w:ascii="Arial" w:hAnsi="Arial" w:cs="Arial"/>
          <w:sz w:val="24"/>
          <w:szCs w:val="24"/>
        </w:rPr>
        <w:t>+</w:t>
      </w:r>
      <w:r w:rsidR="008B7A9A">
        <w:rPr>
          <w:rFonts w:ascii="Arial" w:hAnsi="Arial" w:cs="Arial"/>
          <w:b/>
          <w:sz w:val="24"/>
          <w:szCs w:val="24"/>
        </w:rPr>
        <w:t xml:space="preserve"> </w:t>
      </w:r>
      <w:r w:rsidR="000C031E">
        <w:rPr>
          <w:rFonts w:ascii="Arial" w:hAnsi="Arial" w:cs="Arial"/>
          <w:b/>
          <w:sz w:val="24"/>
          <w:szCs w:val="24"/>
        </w:rPr>
        <w:t>E</w:t>
      </w:r>
      <w:r w:rsidR="008B7A9A">
        <w:rPr>
          <w:rFonts w:ascii="Arial" w:hAnsi="Arial" w:cs="Arial"/>
          <w:b/>
          <w:sz w:val="24"/>
          <w:szCs w:val="24"/>
        </w:rPr>
        <w:t>CM</w:t>
      </w:r>
      <w:r w:rsidR="00F27FD3">
        <w:rPr>
          <w:rFonts w:ascii="Arial" w:hAnsi="Arial" w:cs="Arial"/>
          <w:b/>
          <w:sz w:val="24"/>
          <w:szCs w:val="24"/>
        </w:rPr>
        <w:t xml:space="preserve"> </w:t>
      </w:r>
      <w:r w:rsidR="00116DA8" w:rsidRPr="00B579EB">
        <w:rPr>
          <w:rFonts w:ascii="Verdana" w:hAnsi="Verdana" w:cs="Arial"/>
          <w:b/>
          <w:szCs w:val="22"/>
        </w:rPr>
        <w:t>–</w:t>
      </w:r>
      <w:r w:rsidR="00116DA8">
        <w:rPr>
          <w:rFonts w:ascii="Verdana" w:hAnsi="Verdana" w:cs="Arial"/>
          <w:b/>
          <w:szCs w:val="22"/>
        </w:rPr>
        <w:t xml:space="preserve"> </w:t>
      </w:r>
      <w:r w:rsidR="00116DA8" w:rsidRPr="00116DA8">
        <w:rPr>
          <w:rFonts w:ascii="Arial" w:hAnsi="Arial" w:cs="Arial"/>
          <w:b/>
          <w:sz w:val="24"/>
          <w:szCs w:val="24"/>
        </w:rPr>
        <w:t>NRL</w:t>
      </w:r>
      <w:r w:rsidR="00116DA8">
        <w:rPr>
          <w:rFonts w:ascii="Verdana" w:hAnsi="Verdana" w:cs="Arial"/>
          <w:b/>
          <w:szCs w:val="22"/>
        </w:rPr>
        <w:t xml:space="preserve"> </w:t>
      </w:r>
      <w:r w:rsidR="00F27FD3" w:rsidRPr="00B579EB">
        <w:rPr>
          <w:rFonts w:ascii="Verdana" w:hAnsi="Verdana" w:cs="Arial"/>
          <w:b/>
          <w:szCs w:val="22"/>
        </w:rPr>
        <w:t>–</w:t>
      </w:r>
      <w:r w:rsidR="00F27FD3">
        <w:rPr>
          <w:rFonts w:ascii="Verdana" w:hAnsi="Verdana" w:cs="Arial"/>
          <w:b/>
          <w:szCs w:val="22"/>
        </w:rPr>
        <w:t xml:space="preserve"> </w:t>
      </w:r>
      <w:r w:rsidR="00BD4E4A" w:rsidRPr="00BD4E4A">
        <w:rPr>
          <w:rFonts w:ascii="Arial" w:hAnsi="Arial" w:cs="Arial"/>
          <w:b/>
          <w:sz w:val="24"/>
          <w:szCs w:val="24"/>
        </w:rPr>
        <w:t>NRT</w:t>
      </w:r>
      <w:r w:rsidR="00BD4E4A">
        <w:rPr>
          <w:rFonts w:ascii="Verdana" w:hAnsi="Verdana" w:cs="Arial"/>
          <w:b/>
          <w:szCs w:val="22"/>
        </w:rPr>
        <w:t xml:space="preserve"> </w:t>
      </w:r>
      <w:r w:rsidR="00BD4E4A" w:rsidRPr="00B579EB">
        <w:rPr>
          <w:rFonts w:ascii="Verdana" w:hAnsi="Verdana" w:cs="Arial"/>
          <w:b/>
          <w:szCs w:val="22"/>
        </w:rPr>
        <w:t>–</w:t>
      </w:r>
      <w:r w:rsidR="00BD4E4A">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r w:rsidR="00710B67" w:rsidRPr="00710B67">
        <w:rPr>
          <w:rFonts w:ascii="Arial" w:hAnsi="Arial" w:cs="Arial"/>
          <w:sz w:val="24"/>
          <w:szCs w:val="24"/>
        </w:rPr>
        <w:t>+</w:t>
      </w:r>
      <w:r w:rsidR="00710B67">
        <w:rPr>
          <w:rFonts w:ascii="Arial" w:hAnsi="Arial" w:cs="Arial"/>
          <w:b/>
          <w:sz w:val="24"/>
          <w:szCs w:val="24"/>
        </w:rPr>
        <w:t xml:space="preserve"> PB</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496DF22B"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r w:rsidR="005625F2">
              <w:rPr>
                <w:rFonts w:ascii="Arial" w:hAnsi="Arial" w:cs="Arial"/>
                <w:sz w:val="24"/>
                <w:szCs w:val="24"/>
              </w:rPr>
              <w:t xml:space="preserve"> (Payment Mechanism)</w:t>
            </w:r>
          </w:p>
        </w:tc>
      </w:tr>
      <w:tr w:rsidR="00F27FD3" w:rsidRPr="00AA6835" w14:paraId="39C18DAD" w14:textId="77777777" w:rsidTr="007807CA">
        <w:tc>
          <w:tcPr>
            <w:tcW w:w="790" w:type="dxa"/>
            <w:shd w:val="clear" w:color="auto" w:fill="auto"/>
          </w:tcPr>
          <w:p w14:paraId="07562BCE" w14:textId="77777777" w:rsidR="00F27FD3" w:rsidRPr="00AA6835" w:rsidRDefault="00F27FD3" w:rsidP="007807CA">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0FDB3A3B" w14:textId="77777777" w:rsidR="00F27FD3" w:rsidRPr="00AA6835" w:rsidRDefault="00F27FD3" w:rsidP="007807CA">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855AC58" w14:textId="77777777" w:rsidR="00F27FD3" w:rsidRPr="00AA6835" w:rsidRDefault="00F27FD3" w:rsidP="007807CA">
            <w:pPr>
              <w:spacing w:before="120" w:after="120" w:line="240" w:lineRule="auto"/>
              <w:jc w:val="both"/>
              <w:rPr>
                <w:rFonts w:ascii="Arial" w:hAnsi="Arial" w:cs="Arial"/>
                <w:b/>
                <w:sz w:val="24"/>
                <w:szCs w:val="24"/>
              </w:rPr>
            </w:pPr>
            <w:r w:rsidRPr="00AA6835">
              <w:rPr>
                <w:rFonts w:ascii="Arial" w:hAnsi="Arial" w:cs="Arial"/>
                <w:sz w:val="24"/>
                <w:szCs w:val="24"/>
              </w:rPr>
              <w:t>Non Specified Services Payment, calculated</w:t>
            </w:r>
            <w:r>
              <w:rPr>
                <w:rFonts w:ascii="Arial" w:hAnsi="Arial" w:cs="Arial"/>
                <w:sz w:val="24"/>
                <w:szCs w:val="24"/>
              </w:rPr>
              <w:t xml:space="preserve"> in accordance with paragraph 4 of this Schedule [ ] (Payment Mechanism)</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29E2DDEC"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F27FD3">
              <w:rPr>
                <w:rFonts w:ascii="Arial" w:hAnsi="Arial" w:cs="Arial"/>
                <w:sz w:val="24"/>
                <w:szCs w:val="24"/>
              </w:rPr>
              <w:t xml:space="preserve"> in accordance with paragraph 5</w:t>
            </w:r>
            <w:r w:rsidR="00E03129">
              <w:rPr>
                <w:rFonts w:ascii="Arial" w:hAnsi="Arial" w:cs="Arial"/>
                <w:sz w:val="24"/>
                <w:szCs w:val="24"/>
              </w:rPr>
              <w:t xml:space="preserve"> of this Schedule [ ]</w:t>
            </w:r>
            <w:r w:rsidR="005625F2">
              <w:rPr>
                <w:rFonts w:ascii="Arial" w:hAnsi="Arial" w:cs="Arial"/>
                <w:sz w:val="24"/>
                <w:szCs w:val="24"/>
              </w:rPr>
              <w:t xml:space="preserve"> (Payment Mechanism)</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65812B70"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F27FD3">
              <w:rPr>
                <w:rFonts w:ascii="Arial" w:hAnsi="Arial" w:cs="Arial"/>
                <w:sz w:val="24"/>
                <w:szCs w:val="24"/>
              </w:rPr>
              <w:t xml:space="preserve"> in accordance with paragraph 6</w:t>
            </w:r>
            <w:r w:rsidR="00A02BC7">
              <w:rPr>
                <w:rFonts w:ascii="Arial" w:hAnsi="Arial" w:cs="Arial"/>
                <w:sz w:val="24"/>
                <w:szCs w:val="24"/>
              </w:rPr>
              <w:t xml:space="preserve"> of this Schedule [ ]</w:t>
            </w:r>
            <w:r w:rsidR="005625F2">
              <w:rPr>
                <w:rFonts w:ascii="Arial" w:hAnsi="Arial" w:cs="Arial"/>
                <w:sz w:val="24"/>
                <w:szCs w:val="24"/>
              </w:rPr>
              <w:t xml:space="preserve"> (Payment Mechanism)</w:t>
            </w:r>
          </w:p>
        </w:tc>
      </w:tr>
      <w:tr w:rsidR="008B7A9A" w:rsidRPr="00AA6835" w14:paraId="744BDF26" w14:textId="77777777" w:rsidTr="000E0830">
        <w:tc>
          <w:tcPr>
            <w:tcW w:w="790" w:type="dxa"/>
            <w:shd w:val="clear" w:color="auto" w:fill="auto"/>
          </w:tcPr>
          <w:p w14:paraId="076002D6" w14:textId="7624097B" w:rsidR="008B7A9A" w:rsidRDefault="000C031E" w:rsidP="00AA6835">
            <w:pPr>
              <w:spacing w:before="120" w:after="120" w:line="360" w:lineRule="auto"/>
              <w:rPr>
                <w:rFonts w:ascii="Arial" w:hAnsi="Arial" w:cs="Arial"/>
                <w:b/>
                <w:sz w:val="24"/>
                <w:szCs w:val="24"/>
              </w:rPr>
            </w:pPr>
            <w:r>
              <w:rPr>
                <w:rFonts w:ascii="Arial" w:hAnsi="Arial" w:cs="Arial"/>
                <w:b/>
                <w:sz w:val="24"/>
                <w:szCs w:val="24"/>
              </w:rPr>
              <w:t>E</w:t>
            </w:r>
            <w:r w:rsidR="008B7A9A">
              <w:rPr>
                <w:rFonts w:ascii="Arial" w:hAnsi="Arial" w:cs="Arial"/>
                <w:b/>
                <w:sz w:val="24"/>
                <w:szCs w:val="24"/>
              </w:rPr>
              <w:t>CM</w:t>
            </w:r>
          </w:p>
        </w:tc>
        <w:tc>
          <w:tcPr>
            <w:tcW w:w="538" w:type="dxa"/>
            <w:shd w:val="clear" w:color="auto" w:fill="auto"/>
          </w:tcPr>
          <w:p w14:paraId="095974BB" w14:textId="679EEBC1" w:rsidR="008B7A9A" w:rsidRDefault="008B7A9A"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7DFEB1F" w14:textId="31CA1537" w:rsidR="008B7A9A" w:rsidRDefault="000C031E" w:rsidP="00CF5B2F">
            <w:pPr>
              <w:spacing w:before="120" w:after="120" w:line="240" w:lineRule="auto"/>
              <w:jc w:val="both"/>
              <w:rPr>
                <w:rFonts w:ascii="Arial" w:hAnsi="Arial" w:cs="Arial"/>
                <w:sz w:val="24"/>
                <w:szCs w:val="24"/>
              </w:rPr>
            </w:pPr>
            <w:r>
              <w:rPr>
                <w:rFonts w:ascii="Arial" w:hAnsi="Arial" w:cs="Arial"/>
                <w:sz w:val="24"/>
                <w:szCs w:val="24"/>
              </w:rPr>
              <w:t>Excess C</w:t>
            </w:r>
            <w:r w:rsidR="008B7A9A">
              <w:rPr>
                <w:rFonts w:ascii="Arial" w:hAnsi="Arial" w:cs="Arial"/>
                <w:sz w:val="24"/>
                <w:szCs w:val="24"/>
              </w:rPr>
              <w:t xml:space="preserve">ontaminated Materials Payment, </w:t>
            </w:r>
            <w:r w:rsidR="008B7A9A" w:rsidRPr="00AA6835">
              <w:rPr>
                <w:rFonts w:ascii="Arial" w:hAnsi="Arial" w:cs="Arial"/>
                <w:sz w:val="24"/>
                <w:szCs w:val="24"/>
              </w:rPr>
              <w:t>calculated</w:t>
            </w:r>
            <w:r w:rsidR="00F27FD3">
              <w:rPr>
                <w:rFonts w:ascii="Arial" w:hAnsi="Arial" w:cs="Arial"/>
                <w:sz w:val="24"/>
                <w:szCs w:val="24"/>
              </w:rPr>
              <w:t xml:space="preserve"> in accordance with paragraph 7</w:t>
            </w:r>
            <w:r w:rsidR="008B7A9A">
              <w:rPr>
                <w:rFonts w:ascii="Arial" w:hAnsi="Arial" w:cs="Arial"/>
                <w:sz w:val="24"/>
                <w:szCs w:val="24"/>
              </w:rPr>
              <w:t xml:space="preserve"> of this Schedule [ ]</w:t>
            </w:r>
            <w:r w:rsidR="005625F2">
              <w:rPr>
                <w:rFonts w:ascii="Arial" w:hAnsi="Arial" w:cs="Arial"/>
                <w:sz w:val="24"/>
                <w:szCs w:val="24"/>
              </w:rPr>
              <w:t xml:space="preserve"> (Payment Mechanism)</w:t>
            </w:r>
          </w:p>
        </w:tc>
      </w:tr>
      <w:tr w:rsidR="00116DA8" w:rsidRPr="00AA6835" w14:paraId="48BDCE23" w14:textId="77777777" w:rsidTr="00ED29B8">
        <w:tc>
          <w:tcPr>
            <w:tcW w:w="790" w:type="dxa"/>
            <w:shd w:val="clear" w:color="auto" w:fill="auto"/>
          </w:tcPr>
          <w:p w14:paraId="295C43F9" w14:textId="3499F992" w:rsidR="00116DA8" w:rsidRDefault="00116DA8" w:rsidP="00ED29B8">
            <w:pPr>
              <w:spacing w:before="120" w:after="120" w:line="360" w:lineRule="auto"/>
              <w:rPr>
                <w:rFonts w:ascii="Arial" w:hAnsi="Arial" w:cs="Arial"/>
                <w:b/>
                <w:sz w:val="24"/>
                <w:szCs w:val="24"/>
              </w:rPr>
            </w:pPr>
            <w:r>
              <w:rPr>
                <w:rFonts w:ascii="Arial" w:hAnsi="Arial" w:cs="Arial"/>
                <w:b/>
                <w:sz w:val="24"/>
                <w:szCs w:val="24"/>
              </w:rPr>
              <w:t>NRL</w:t>
            </w:r>
          </w:p>
        </w:tc>
        <w:tc>
          <w:tcPr>
            <w:tcW w:w="538" w:type="dxa"/>
            <w:shd w:val="clear" w:color="auto" w:fill="auto"/>
          </w:tcPr>
          <w:p w14:paraId="53A87E26" w14:textId="12083341" w:rsidR="00116DA8" w:rsidRDefault="00116DA8" w:rsidP="00ED29B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01FC57B8" w14:textId="06A3EF8E" w:rsidR="00116DA8" w:rsidRDefault="00116DA8" w:rsidP="00687467">
            <w:pPr>
              <w:spacing w:before="120" w:after="120" w:line="240" w:lineRule="auto"/>
              <w:jc w:val="both"/>
              <w:rPr>
                <w:rFonts w:ascii="Arial" w:hAnsi="Arial" w:cs="Arial"/>
                <w:sz w:val="24"/>
                <w:szCs w:val="24"/>
              </w:rPr>
            </w:pPr>
            <w:r>
              <w:rPr>
                <w:rFonts w:ascii="Arial" w:hAnsi="Arial" w:cs="Arial"/>
                <w:sz w:val="24"/>
                <w:szCs w:val="24"/>
              </w:rPr>
              <w:t>Non Removal</w:t>
            </w:r>
            <w:r w:rsidRPr="00AA6835">
              <w:rPr>
                <w:rFonts w:ascii="Arial" w:hAnsi="Arial" w:cs="Arial"/>
                <w:sz w:val="24"/>
                <w:szCs w:val="24"/>
              </w:rPr>
              <w:t xml:space="preserve"> Deduction, calculated in accordance with </w:t>
            </w:r>
            <w:r w:rsidRPr="00880002">
              <w:rPr>
                <w:rFonts w:ascii="Arial" w:hAnsi="Arial" w:cs="Arial"/>
                <w:sz w:val="24"/>
                <w:szCs w:val="24"/>
              </w:rPr>
              <w:t>paragrap</w:t>
            </w:r>
            <w:r>
              <w:rPr>
                <w:rFonts w:ascii="Arial" w:hAnsi="Arial" w:cs="Arial"/>
                <w:sz w:val="24"/>
                <w:szCs w:val="24"/>
              </w:rPr>
              <w:t>h 8</w:t>
            </w:r>
            <w:r w:rsidRPr="00880002">
              <w:rPr>
                <w:rFonts w:ascii="Arial" w:hAnsi="Arial" w:cs="Arial"/>
                <w:sz w:val="24"/>
                <w:szCs w:val="24"/>
              </w:rPr>
              <w:t xml:space="preserve"> of this</w:t>
            </w:r>
            <w:r>
              <w:rPr>
                <w:rFonts w:ascii="Arial" w:hAnsi="Arial" w:cs="Arial"/>
                <w:sz w:val="24"/>
                <w:szCs w:val="24"/>
              </w:rPr>
              <w:t xml:space="preserve"> Schedule [ ] (Payment Mechanism)</w:t>
            </w:r>
          </w:p>
        </w:tc>
      </w:tr>
      <w:tr w:rsidR="00BD4E4A" w:rsidRPr="00AA6835" w14:paraId="1966305C" w14:textId="77777777" w:rsidTr="00ED29B8">
        <w:tc>
          <w:tcPr>
            <w:tcW w:w="790" w:type="dxa"/>
            <w:shd w:val="clear" w:color="auto" w:fill="auto"/>
          </w:tcPr>
          <w:p w14:paraId="7C8F69DF"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NRT</w:t>
            </w:r>
          </w:p>
        </w:tc>
        <w:tc>
          <w:tcPr>
            <w:tcW w:w="538" w:type="dxa"/>
            <w:shd w:val="clear" w:color="auto" w:fill="auto"/>
          </w:tcPr>
          <w:p w14:paraId="24DD8188" w14:textId="77777777" w:rsidR="00BD4E4A" w:rsidRPr="00AA6835" w:rsidRDefault="00BD4E4A" w:rsidP="00ED29B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0BEF913" w14:textId="132612B8" w:rsidR="00BD4E4A" w:rsidRDefault="00BD4E4A" w:rsidP="00687467">
            <w:pPr>
              <w:spacing w:before="120" w:after="120" w:line="240" w:lineRule="auto"/>
              <w:jc w:val="both"/>
              <w:rPr>
                <w:rFonts w:ascii="Arial" w:hAnsi="Arial" w:cs="Arial"/>
                <w:sz w:val="24"/>
                <w:szCs w:val="24"/>
              </w:rPr>
            </w:pPr>
            <w:r>
              <w:rPr>
                <w:rFonts w:ascii="Arial" w:hAnsi="Arial" w:cs="Arial"/>
                <w:sz w:val="24"/>
                <w:szCs w:val="24"/>
              </w:rPr>
              <w:t>Non Return</w:t>
            </w:r>
            <w:r w:rsidRPr="00AA6835">
              <w:rPr>
                <w:rFonts w:ascii="Arial" w:hAnsi="Arial" w:cs="Arial"/>
                <w:sz w:val="24"/>
                <w:szCs w:val="24"/>
              </w:rPr>
              <w:t xml:space="preserve"> Deduction, calculated in accordance </w:t>
            </w:r>
            <w:r w:rsidRPr="00880002">
              <w:rPr>
                <w:rFonts w:ascii="Arial" w:hAnsi="Arial" w:cs="Arial"/>
                <w:sz w:val="24"/>
                <w:szCs w:val="24"/>
              </w:rPr>
              <w:t>with paragrap</w:t>
            </w:r>
            <w:r w:rsidR="002100ED">
              <w:rPr>
                <w:rFonts w:ascii="Arial" w:hAnsi="Arial" w:cs="Arial"/>
                <w:sz w:val="24"/>
                <w:szCs w:val="24"/>
              </w:rPr>
              <w:t xml:space="preserve">h </w:t>
            </w:r>
            <w:r w:rsidR="00116DA8">
              <w:rPr>
                <w:rFonts w:ascii="Arial" w:hAnsi="Arial" w:cs="Arial"/>
                <w:sz w:val="24"/>
                <w:szCs w:val="24"/>
              </w:rPr>
              <w:t>9</w:t>
            </w:r>
            <w:r w:rsidRPr="00880002">
              <w:rPr>
                <w:rFonts w:ascii="Arial" w:hAnsi="Arial" w:cs="Arial"/>
                <w:sz w:val="24"/>
                <w:szCs w:val="24"/>
              </w:rPr>
              <w:t xml:space="preserve"> of this Schedule [ ]</w:t>
            </w:r>
            <w:r w:rsidR="005625F2">
              <w:rPr>
                <w:rFonts w:ascii="Arial" w:hAnsi="Arial" w:cs="Arial"/>
                <w:sz w:val="24"/>
                <w:szCs w:val="24"/>
              </w:rPr>
              <w:t xml:space="preserve"> (Payment Mechanism)</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03DF9BE4"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116DA8">
              <w:rPr>
                <w:rFonts w:ascii="Arial" w:hAnsi="Arial" w:cs="Arial"/>
                <w:sz w:val="24"/>
                <w:szCs w:val="24"/>
              </w:rPr>
              <w:t>graph 10</w:t>
            </w:r>
            <w:r w:rsidR="00E03129">
              <w:rPr>
                <w:rFonts w:ascii="Arial" w:hAnsi="Arial" w:cs="Arial"/>
                <w:sz w:val="24"/>
                <w:szCs w:val="24"/>
              </w:rPr>
              <w:t xml:space="preserve"> of this Schedule [ ]</w:t>
            </w:r>
            <w:r w:rsidR="005625F2">
              <w:rPr>
                <w:rFonts w:ascii="Arial" w:hAnsi="Arial" w:cs="Arial"/>
                <w:sz w:val="24"/>
                <w:szCs w:val="24"/>
              </w:rPr>
              <w:t xml:space="preserve"> (Payment Mechanism)</w:t>
            </w:r>
          </w:p>
        </w:tc>
      </w:tr>
      <w:tr w:rsidR="00710B67" w:rsidRPr="00AA6835" w14:paraId="4EF344D7" w14:textId="77777777" w:rsidTr="00336DD8">
        <w:tc>
          <w:tcPr>
            <w:tcW w:w="790" w:type="dxa"/>
            <w:shd w:val="clear" w:color="auto" w:fill="auto"/>
          </w:tcPr>
          <w:p w14:paraId="6DB790F1"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36406942"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012DE9E" w14:textId="7D506653" w:rsidR="00710B67" w:rsidRDefault="00710B67" w:rsidP="00336DD8">
            <w:pPr>
              <w:spacing w:before="120" w:after="120" w:line="240" w:lineRule="auto"/>
              <w:jc w:val="both"/>
              <w:rPr>
                <w:rFonts w:ascii="Arial" w:hAnsi="Arial" w:cs="Arial"/>
                <w:sz w:val="24"/>
                <w:szCs w:val="24"/>
              </w:rPr>
            </w:pPr>
            <w:r>
              <w:rPr>
                <w:rFonts w:ascii="Arial" w:hAnsi="Arial" w:cs="Arial"/>
                <w:sz w:val="24"/>
                <w:szCs w:val="24"/>
              </w:rPr>
              <w:t xml:space="preserve">Performance Bond, calculated in accordance </w:t>
            </w:r>
            <w:r w:rsidRPr="00880002">
              <w:rPr>
                <w:rFonts w:ascii="Arial" w:hAnsi="Arial" w:cs="Arial"/>
                <w:sz w:val="24"/>
                <w:szCs w:val="24"/>
              </w:rPr>
              <w:t xml:space="preserve">with </w:t>
            </w:r>
            <w:r>
              <w:rPr>
                <w:rFonts w:ascii="Arial" w:hAnsi="Arial" w:cs="Arial"/>
                <w:sz w:val="24"/>
                <w:szCs w:val="24"/>
              </w:rPr>
              <w:t>paragraph 11</w:t>
            </w:r>
            <w:r w:rsidRPr="00880002">
              <w:rPr>
                <w:rFonts w:ascii="Arial" w:hAnsi="Arial" w:cs="Arial"/>
                <w:sz w:val="24"/>
                <w:szCs w:val="24"/>
              </w:rPr>
              <w:t xml:space="preserve"> of this Schedule  [ ]</w:t>
            </w:r>
            <w:r>
              <w:rPr>
                <w:rFonts w:ascii="Arial" w:hAnsi="Arial" w:cs="Arial"/>
                <w:sz w:val="24"/>
                <w:szCs w:val="24"/>
              </w:rPr>
              <w:t xml:space="preserve"> (Payment Mechanism)</w:t>
            </w:r>
          </w:p>
        </w:tc>
      </w:tr>
      <w:tr w:rsidR="00710B67" w:rsidRPr="00AA6835" w14:paraId="79D9ED4F" w14:textId="77777777" w:rsidTr="000E0830">
        <w:tc>
          <w:tcPr>
            <w:tcW w:w="790" w:type="dxa"/>
            <w:shd w:val="clear" w:color="auto" w:fill="auto"/>
          </w:tcPr>
          <w:p w14:paraId="2CB7C371" w14:textId="77777777" w:rsidR="00710B67" w:rsidRPr="00AA6835" w:rsidRDefault="00710B67" w:rsidP="00AA6835">
            <w:pPr>
              <w:spacing w:before="120" w:after="120" w:line="360" w:lineRule="auto"/>
              <w:rPr>
                <w:rFonts w:ascii="Arial" w:hAnsi="Arial" w:cs="Arial"/>
                <w:b/>
                <w:sz w:val="24"/>
                <w:szCs w:val="24"/>
              </w:rPr>
            </w:pPr>
          </w:p>
        </w:tc>
        <w:tc>
          <w:tcPr>
            <w:tcW w:w="538" w:type="dxa"/>
            <w:shd w:val="clear" w:color="auto" w:fill="auto"/>
          </w:tcPr>
          <w:p w14:paraId="20D182D2" w14:textId="77777777" w:rsidR="00710B67" w:rsidRPr="00AA6835" w:rsidRDefault="00710B67" w:rsidP="00AA6835">
            <w:pPr>
              <w:spacing w:before="120" w:after="120" w:line="360" w:lineRule="auto"/>
              <w:rPr>
                <w:rFonts w:ascii="Arial" w:hAnsi="Arial" w:cs="Arial"/>
                <w:b/>
                <w:sz w:val="24"/>
                <w:szCs w:val="24"/>
              </w:rPr>
            </w:pPr>
          </w:p>
        </w:tc>
        <w:tc>
          <w:tcPr>
            <w:tcW w:w="6925" w:type="dxa"/>
            <w:shd w:val="clear" w:color="auto" w:fill="auto"/>
          </w:tcPr>
          <w:p w14:paraId="209471AE" w14:textId="77777777" w:rsidR="00710B67" w:rsidRPr="00AA6835" w:rsidRDefault="00710B67" w:rsidP="00CF5B2F">
            <w:pPr>
              <w:spacing w:before="120" w:after="120" w:line="240" w:lineRule="auto"/>
              <w:jc w:val="both"/>
              <w:rPr>
                <w:rFonts w:ascii="Arial" w:hAnsi="Arial" w:cs="Arial"/>
                <w:sz w:val="24"/>
                <w:szCs w:val="24"/>
              </w:rPr>
            </w:pP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8530C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4D746ABF" w14:textId="12EA0DAB" w:rsidR="00EF1096" w:rsidRPr="00BD18C3" w:rsidRDefault="00EF1096" w:rsidP="00BD18C3">
      <w:pPr>
        <w:numPr>
          <w:ilvl w:val="1"/>
          <w:numId w:val="14"/>
        </w:numPr>
        <w:tabs>
          <w:tab w:val="left" w:pos="180"/>
        </w:tabs>
        <w:jc w:val="both"/>
        <w:rPr>
          <w:rFonts w:ascii="Arial" w:hAnsi="Arial" w:cs="Arial"/>
          <w:sz w:val="24"/>
          <w:szCs w:val="24"/>
        </w:rPr>
      </w:pPr>
      <w:r w:rsidRPr="00966E75">
        <w:rPr>
          <w:rFonts w:ascii="Arial" w:hAnsi="Arial" w:cs="Arial"/>
          <w:sz w:val="24"/>
          <w:szCs w:val="24"/>
        </w:rPr>
        <w:t>The Base Payment</w:t>
      </w:r>
      <w:r w:rsidR="009741DC">
        <w:rPr>
          <w:rFonts w:ascii="Arial" w:hAnsi="Arial" w:cs="Arial"/>
          <w:sz w:val="24"/>
          <w:szCs w:val="24"/>
        </w:rPr>
        <w:t xml:space="preserve"> payable </w:t>
      </w:r>
      <w:r w:rsidR="00143EFF">
        <w:rPr>
          <w:rFonts w:ascii="Arial" w:hAnsi="Arial" w:cs="Arial"/>
          <w:sz w:val="24"/>
          <w:szCs w:val="24"/>
        </w:rPr>
        <w:t xml:space="preserve">in a Contract Month </w:t>
      </w:r>
      <w:r w:rsidRPr="00966E75">
        <w:rPr>
          <w:rFonts w:ascii="Arial" w:hAnsi="Arial" w:cs="Arial"/>
          <w:sz w:val="24"/>
          <w:szCs w:val="24"/>
        </w:rPr>
        <w:t>will be based upon</w:t>
      </w:r>
      <w:r w:rsidR="00BD18C3">
        <w:rPr>
          <w:rFonts w:ascii="Arial" w:hAnsi="Arial" w:cs="Arial"/>
          <w:sz w:val="24"/>
          <w:szCs w:val="24"/>
        </w:rPr>
        <w:t>:</w:t>
      </w:r>
    </w:p>
    <w:p w14:paraId="207F4FCF" w14:textId="0E35D6A6" w:rsidR="000C031E" w:rsidRPr="00116DA8" w:rsidRDefault="00F75CFF" w:rsidP="00116DA8">
      <w:pPr>
        <w:pStyle w:val="ListParagraph"/>
        <w:numPr>
          <w:ilvl w:val="0"/>
          <w:numId w:val="24"/>
        </w:numPr>
        <w:tabs>
          <w:tab w:val="left" w:pos="180"/>
        </w:tabs>
        <w:ind w:left="567"/>
        <w:jc w:val="both"/>
        <w:rPr>
          <w:rFonts w:ascii="Arial" w:hAnsi="Arial" w:cs="Arial"/>
          <w:sz w:val="24"/>
          <w:szCs w:val="24"/>
        </w:rPr>
      </w:pPr>
      <w:r w:rsidRPr="009741DC">
        <w:rPr>
          <w:rFonts w:ascii="Arial" w:hAnsi="Arial" w:cs="Arial"/>
          <w:sz w:val="24"/>
          <w:szCs w:val="24"/>
        </w:rPr>
        <w:t xml:space="preserve">Authority Waste: </w:t>
      </w:r>
    </w:p>
    <w:p w14:paraId="647BC5FA" w14:textId="77777777" w:rsidR="00CE4D21" w:rsidRPr="00684FC7" w:rsidRDefault="00F75CFF" w:rsidP="00CE4D21">
      <w:pPr>
        <w:pStyle w:val="ListParagraph"/>
        <w:numPr>
          <w:ilvl w:val="1"/>
          <w:numId w:val="24"/>
        </w:numPr>
        <w:tabs>
          <w:tab w:val="left" w:pos="180"/>
        </w:tabs>
        <w:jc w:val="both"/>
        <w:rPr>
          <w:rFonts w:ascii="Arial" w:hAnsi="Arial" w:cs="Arial"/>
          <w:sz w:val="24"/>
          <w:szCs w:val="24"/>
        </w:rPr>
      </w:pPr>
      <w:r w:rsidRPr="00684FC7">
        <w:rPr>
          <w:rFonts w:ascii="Arial" w:hAnsi="Arial" w:cs="Arial"/>
          <w:sz w:val="24"/>
          <w:szCs w:val="24"/>
        </w:rPr>
        <w:t>A</w:t>
      </w:r>
      <w:r w:rsidR="00116DA8" w:rsidRPr="00684FC7">
        <w:rPr>
          <w:rFonts w:ascii="Arial" w:hAnsi="Arial" w:cs="Arial"/>
          <w:sz w:val="24"/>
          <w:szCs w:val="24"/>
        </w:rPr>
        <w:t xml:space="preserve"> </w:t>
      </w:r>
      <w:r w:rsidR="00EE66CD" w:rsidRPr="00684FC7">
        <w:rPr>
          <w:rFonts w:ascii="Arial" w:hAnsi="Arial" w:cs="Arial"/>
          <w:sz w:val="24"/>
          <w:szCs w:val="24"/>
        </w:rPr>
        <w:t xml:space="preserve">banded </w:t>
      </w:r>
      <w:r w:rsidR="00116DA8" w:rsidRPr="00684FC7">
        <w:rPr>
          <w:rFonts w:ascii="Arial" w:hAnsi="Arial" w:cs="Arial"/>
          <w:sz w:val="24"/>
          <w:szCs w:val="24"/>
        </w:rPr>
        <w:t xml:space="preserve">rate </w:t>
      </w:r>
      <w:r w:rsidR="00C756DB" w:rsidRPr="00684FC7">
        <w:rPr>
          <w:rFonts w:ascii="Arial" w:hAnsi="Arial" w:cs="Arial"/>
          <w:sz w:val="24"/>
          <w:szCs w:val="24"/>
        </w:rPr>
        <w:t xml:space="preserve">per load </w:t>
      </w:r>
      <w:r w:rsidR="00116DA8" w:rsidRPr="00684FC7">
        <w:rPr>
          <w:rFonts w:ascii="Arial" w:hAnsi="Arial" w:cs="Arial"/>
          <w:sz w:val="24"/>
          <w:szCs w:val="24"/>
        </w:rPr>
        <w:t>per mile</w:t>
      </w:r>
      <w:r w:rsidR="00B23190" w:rsidRPr="00684FC7">
        <w:rPr>
          <w:rFonts w:ascii="Arial" w:hAnsi="Arial" w:cs="Arial"/>
          <w:sz w:val="24"/>
          <w:szCs w:val="24"/>
        </w:rPr>
        <w:t xml:space="preserve"> (based on single trip mileage); Collection Cost</w:t>
      </w:r>
      <w:r w:rsidR="00BA6DE2" w:rsidRPr="00684FC7">
        <w:rPr>
          <w:rFonts w:ascii="Arial" w:hAnsi="Arial" w:cs="Arial"/>
          <w:sz w:val="24"/>
          <w:szCs w:val="24"/>
        </w:rPr>
        <w:t>;</w:t>
      </w:r>
      <w:r w:rsidR="00B23190" w:rsidRPr="00684FC7">
        <w:rPr>
          <w:rFonts w:ascii="Arial" w:hAnsi="Arial" w:cs="Arial"/>
          <w:sz w:val="24"/>
          <w:szCs w:val="24"/>
        </w:rPr>
        <w:t xml:space="preserve"> and Delivery Cost </w:t>
      </w:r>
      <w:r w:rsidR="00C756DB" w:rsidRPr="00684FC7">
        <w:rPr>
          <w:rFonts w:ascii="Arial" w:hAnsi="Arial" w:cs="Arial"/>
          <w:sz w:val="24"/>
          <w:szCs w:val="24"/>
        </w:rPr>
        <w:t xml:space="preserve">for the </w:t>
      </w:r>
      <w:r w:rsidRPr="00684FC7">
        <w:rPr>
          <w:rFonts w:ascii="Arial" w:hAnsi="Arial" w:cs="Arial"/>
          <w:sz w:val="24"/>
          <w:szCs w:val="24"/>
        </w:rPr>
        <w:t>Removal of Authority Waste from</w:t>
      </w:r>
      <w:r w:rsidR="00116DA8" w:rsidRPr="00684FC7">
        <w:rPr>
          <w:rFonts w:ascii="Arial" w:hAnsi="Arial" w:cs="Arial"/>
          <w:sz w:val="24"/>
          <w:szCs w:val="24"/>
        </w:rPr>
        <w:t xml:space="preserve"> the HWRC at Linford Road.</w:t>
      </w:r>
    </w:p>
    <w:p w14:paraId="1CC3048A" w14:textId="7B670300" w:rsidR="00CE4D21" w:rsidRPr="00684FC7" w:rsidRDefault="00CE4D21" w:rsidP="00CE4D21">
      <w:pPr>
        <w:pStyle w:val="ListParagraph"/>
        <w:numPr>
          <w:ilvl w:val="1"/>
          <w:numId w:val="24"/>
        </w:numPr>
        <w:tabs>
          <w:tab w:val="left" w:pos="180"/>
        </w:tabs>
        <w:jc w:val="both"/>
        <w:rPr>
          <w:rFonts w:ascii="Arial" w:hAnsi="Arial" w:cs="Arial"/>
          <w:sz w:val="24"/>
          <w:szCs w:val="24"/>
        </w:rPr>
      </w:pPr>
      <w:r w:rsidRPr="00684FC7">
        <w:rPr>
          <w:rFonts w:ascii="Arial" w:hAnsi="Arial" w:cs="Arial"/>
          <w:sz w:val="24"/>
          <w:szCs w:val="24"/>
        </w:rPr>
        <w:t>A Transfer Payment based on a rate per tonne for receiving and bulking of Street Cleansing material through a Waste Transfer Station.</w:t>
      </w:r>
    </w:p>
    <w:p w14:paraId="5FD57AF9" w14:textId="5AAF93B9" w:rsidR="00CE4D21" w:rsidRPr="00684FC7" w:rsidRDefault="00CE4D21" w:rsidP="00CE4D21">
      <w:pPr>
        <w:pStyle w:val="ListParagraph"/>
        <w:tabs>
          <w:tab w:val="left" w:pos="180"/>
        </w:tabs>
        <w:ind w:left="1440"/>
        <w:jc w:val="both"/>
        <w:rPr>
          <w:rFonts w:ascii="Arial" w:hAnsi="Arial" w:cs="Arial"/>
          <w:sz w:val="24"/>
          <w:szCs w:val="24"/>
        </w:rPr>
      </w:pPr>
    </w:p>
    <w:p w14:paraId="5663B804" w14:textId="77777777" w:rsidR="009741DC" w:rsidRPr="00684FC7" w:rsidRDefault="00E06077" w:rsidP="0004200A">
      <w:pPr>
        <w:pStyle w:val="ListParagraph"/>
        <w:numPr>
          <w:ilvl w:val="0"/>
          <w:numId w:val="24"/>
        </w:numPr>
        <w:tabs>
          <w:tab w:val="left" w:pos="180"/>
        </w:tabs>
        <w:ind w:left="567"/>
        <w:jc w:val="both"/>
        <w:rPr>
          <w:rFonts w:ascii="Arial" w:hAnsi="Arial" w:cs="Arial"/>
          <w:sz w:val="24"/>
          <w:szCs w:val="24"/>
        </w:rPr>
      </w:pPr>
      <w:r w:rsidRPr="00684FC7">
        <w:rPr>
          <w:rFonts w:ascii="Arial" w:hAnsi="Arial" w:cs="Arial"/>
          <w:sz w:val="24"/>
          <w:szCs w:val="24"/>
        </w:rPr>
        <w:t xml:space="preserve">Contractor Waste: </w:t>
      </w:r>
    </w:p>
    <w:p w14:paraId="1E8B0841" w14:textId="562C9AFB" w:rsidR="009741DC" w:rsidRPr="00684FC7" w:rsidRDefault="009741DC" w:rsidP="009741DC">
      <w:pPr>
        <w:pStyle w:val="ListParagraph"/>
        <w:numPr>
          <w:ilvl w:val="1"/>
          <w:numId w:val="24"/>
        </w:numPr>
        <w:tabs>
          <w:tab w:val="left" w:pos="180"/>
        </w:tabs>
        <w:jc w:val="both"/>
        <w:rPr>
          <w:rFonts w:ascii="Arial" w:hAnsi="Arial" w:cs="Arial"/>
          <w:sz w:val="24"/>
          <w:szCs w:val="24"/>
        </w:rPr>
      </w:pPr>
      <w:r w:rsidRPr="00684FC7">
        <w:rPr>
          <w:rFonts w:ascii="Arial" w:hAnsi="Arial" w:cs="Arial"/>
          <w:sz w:val="24"/>
          <w:szCs w:val="24"/>
        </w:rPr>
        <w:t>A</w:t>
      </w:r>
      <w:r w:rsidR="00FF5FCF" w:rsidRPr="00684FC7">
        <w:rPr>
          <w:rFonts w:ascii="Arial" w:hAnsi="Arial" w:cs="Arial"/>
          <w:sz w:val="24"/>
          <w:szCs w:val="24"/>
        </w:rPr>
        <w:t xml:space="preserve"> Waste Processing</w:t>
      </w:r>
      <w:r w:rsidRPr="00684FC7">
        <w:rPr>
          <w:rFonts w:ascii="Arial" w:hAnsi="Arial" w:cs="Arial"/>
          <w:sz w:val="24"/>
          <w:szCs w:val="24"/>
        </w:rPr>
        <w:t xml:space="preserve"> C</w:t>
      </w:r>
      <w:r w:rsidR="00FF5FCF" w:rsidRPr="00684FC7">
        <w:rPr>
          <w:rFonts w:ascii="Arial" w:hAnsi="Arial" w:cs="Arial"/>
          <w:sz w:val="24"/>
          <w:szCs w:val="24"/>
        </w:rPr>
        <w:t>ost</w:t>
      </w:r>
      <w:r w:rsidR="000441DE" w:rsidRPr="00684FC7">
        <w:rPr>
          <w:rFonts w:ascii="Arial" w:hAnsi="Arial" w:cs="Arial"/>
          <w:sz w:val="24"/>
          <w:szCs w:val="24"/>
        </w:rPr>
        <w:t xml:space="preserve"> based on t</w:t>
      </w:r>
      <w:r w:rsidRPr="00684FC7">
        <w:rPr>
          <w:rFonts w:ascii="Arial" w:hAnsi="Arial" w:cs="Arial"/>
          <w:sz w:val="24"/>
          <w:szCs w:val="24"/>
        </w:rPr>
        <w:t xml:space="preserve">he tonnage of Contractor Waste </w:t>
      </w:r>
      <w:r w:rsidR="000441DE" w:rsidRPr="00684FC7">
        <w:rPr>
          <w:rFonts w:ascii="Arial" w:hAnsi="Arial" w:cs="Arial"/>
          <w:sz w:val="24"/>
          <w:szCs w:val="24"/>
        </w:rPr>
        <w:t xml:space="preserve">which is Treated or Recycled; </w:t>
      </w:r>
      <w:r w:rsidRPr="00684FC7">
        <w:rPr>
          <w:rFonts w:ascii="Arial" w:hAnsi="Arial" w:cs="Arial"/>
          <w:sz w:val="24"/>
          <w:szCs w:val="24"/>
        </w:rPr>
        <w:t xml:space="preserve">plus </w:t>
      </w:r>
    </w:p>
    <w:p w14:paraId="36A8BDE5" w14:textId="3A135DE6" w:rsidR="00C41A80" w:rsidRPr="00684FC7" w:rsidRDefault="009741DC" w:rsidP="00143EFF">
      <w:pPr>
        <w:pStyle w:val="ListParagraph"/>
        <w:numPr>
          <w:ilvl w:val="1"/>
          <w:numId w:val="24"/>
        </w:numPr>
        <w:tabs>
          <w:tab w:val="left" w:pos="180"/>
        </w:tabs>
        <w:jc w:val="both"/>
        <w:rPr>
          <w:rFonts w:ascii="Arial" w:hAnsi="Arial" w:cs="Arial"/>
          <w:sz w:val="24"/>
          <w:szCs w:val="24"/>
        </w:rPr>
      </w:pPr>
      <w:r w:rsidRPr="00684FC7">
        <w:rPr>
          <w:rFonts w:ascii="Arial" w:hAnsi="Arial" w:cs="Arial"/>
          <w:sz w:val="24"/>
          <w:szCs w:val="24"/>
        </w:rPr>
        <w:t xml:space="preserve">A fixed cost </w:t>
      </w:r>
      <w:r w:rsidR="00C756DB" w:rsidRPr="00684FC7">
        <w:rPr>
          <w:rFonts w:ascii="Arial" w:hAnsi="Arial" w:cs="Arial"/>
          <w:sz w:val="24"/>
          <w:szCs w:val="24"/>
        </w:rPr>
        <w:t xml:space="preserve">per load for the </w:t>
      </w:r>
      <w:r w:rsidRPr="00684FC7">
        <w:rPr>
          <w:rFonts w:ascii="Arial" w:hAnsi="Arial" w:cs="Arial"/>
          <w:sz w:val="24"/>
          <w:szCs w:val="24"/>
        </w:rPr>
        <w:t>Removal of Contractor Waste from the HWRC at Linford Road</w:t>
      </w:r>
      <w:r w:rsidR="001F6816" w:rsidRPr="00684FC7">
        <w:rPr>
          <w:rFonts w:ascii="Arial" w:hAnsi="Arial" w:cs="Arial"/>
          <w:sz w:val="24"/>
          <w:szCs w:val="24"/>
        </w:rPr>
        <w:t>.</w:t>
      </w:r>
    </w:p>
    <w:p w14:paraId="481EC1BF" w14:textId="7E58A766" w:rsidR="00A311EF" w:rsidRPr="00684FC7" w:rsidRDefault="00A311EF" w:rsidP="00A311EF">
      <w:pPr>
        <w:pStyle w:val="ListParagraph"/>
        <w:numPr>
          <w:ilvl w:val="1"/>
          <w:numId w:val="24"/>
        </w:numPr>
        <w:tabs>
          <w:tab w:val="left" w:pos="180"/>
        </w:tabs>
        <w:jc w:val="both"/>
        <w:rPr>
          <w:rFonts w:ascii="Arial" w:hAnsi="Arial" w:cs="Arial"/>
          <w:sz w:val="24"/>
          <w:szCs w:val="24"/>
        </w:rPr>
      </w:pPr>
      <w:r w:rsidRPr="00684FC7">
        <w:rPr>
          <w:rFonts w:ascii="Arial" w:hAnsi="Arial" w:cs="Arial"/>
          <w:sz w:val="24"/>
          <w:szCs w:val="24"/>
        </w:rPr>
        <w:t xml:space="preserve">A banded rate per load per mile (based on single trip mileage); Collection Cost; and Delivery Cost for the Removal of Wood Waste from the HWRC at Linford Road, </w:t>
      </w:r>
      <w:r w:rsidR="006123C4" w:rsidRPr="00684FC7">
        <w:rPr>
          <w:rFonts w:ascii="Arial" w:hAnsi="Arial" w:cs="Arial"/>
          <w:sz w:val="24"/>
          <w:szCs w:val="24"/>
        </w:rPr>
        <w:t xml:space="preserve">payable ONLY </w:t>
      </w:r>
      <w:r w:rsidRPr="00684FC7">
        <w:rPr>
          <w:rFonts w:ascii="Arial" w:hAnsi="Arial" w:cs="Arial"/>
          <w:sz w:val="24"/>
          <w:szCs w:val="24"/>
        </w:rPr>
        <w:t>in circumstances where the</w:t>
      </w:r>
      <w:r w:rsidR="006123C4" w:rsidRPr="00684FC7">
        <w:rPr>
          <w:rFonts w:ascii="Arial" w:hAnsi="Arial" w:cs="Arial"/>
          <w:sz w:val="24"/>
          <w:szCs w:val="24"/>
        </w:rPr>
        <w:t xml:space="preserve"> processing of Wood Waste is NOT</w:t>
      </w:r>
      <w:r w:rsidRPr="00684FC7">
        <w:rPr>
          <w:rFonts w:ascii="Arial" w:hAnsi="Arial" w:cs="Arial"/>
          <w:sz w:val="24"/>
          <w:szCs w:val="24"/>
        </w:rPr>
        <w:t xml:space="preserve"> under</w:t>
      </w:r>
      <w:r w:rsidR="006123C4" w:rsidRPr="00684FC7">
        <w:rPr>
          <w:rFonts w:ascii="Arial" w:hAnsi="Arial" w:cs="Arial"/>
          <w:sz w:val="24"/>
          <w:szCs w:val="24"/>
        </w:rPr>
        <w:t>taken by the Haulage Contractor, with the Haulage Contractor ONLY responsible for the haulage of Wood Waste.</w:t>
      </w:r>
    </w:p>
    <w:p w14:paraId="509C2F84" w14:textId="3D796E85" w:rsidR="00791F14" w:rsidRPr="00791F14" w:rsidRDefault="00BD18C3" w:rsidP="00791F14">
      <w:pPr>
        <w:numPr>
          <w:ilvl w:val="1"/>
          <w:numId w:val="14"/>
        </w:numPr>
        <w:tabs>
          <w:tab w:val="left" w:pos="180"/>
        </w:tabs>
        <w:jc w:val="both"/>
        <w:rPr>
          <w:rFonts w:ascii="Arial" w:hAnsi="Arial" w:cs="Arial"/>
          <w:sz w:val="24"/>
          <w:szCs w:val="24"/>
        </w:rPr>
      </w:pPr>
      <w:r>
        <w:rPr>
          <w:rFonts w:ascii="Arial" w:hAnsi="Arial" w:cs="Arial"/>
          <w:sz w:val="24"/>
          <w:szCs w:val="24"/>
        </w:rPr>
        <w:t>T</w:t>
      </w:r>
      <w:r w:rsidR="00791F14" w:rsidRPr="00791F14">
        <w:rPr>
          <w:rFonts w:ascii="Arial" w:hAnsi="Arial" w:cs="Arial"/>
          <w:sz w:val="24"/>
          <w:szCs w:val="24"/>
        </w:rPr>
        <w:t>he above cost</w:t>
      </w:r>
      <w:r w:rsidR="005E7C2D">
        <w:rPr>
          <w:rFonts w:ascii="Arial" w:hAnsi="Arial" w:cs="Arial"/>
          <w:sz w:val="24"/>
          <w:szCs w:val="24"/>
        </w:rPr>
        <w:t>s</w:t>
      </w:r>
      <w:r w:rsidR="00791F14" w:rsidRPr="00791F14">
        <w:rPr>
          <w:rFonts w:ascii="Arial" w:hAnsi="Arial" w:cs="Arial"/>
          <w:sz w:val="24"/>
          <w:szCs w:val="24"/>
        </w:rPr>
        <w:t xml:space="preserve"> shall include the costs of Removal and Return of Containers. </w:t>
      </w:r>
    </w:p>
    <w:p w14:paraId="35A61B80" w14:textId="73851981" w:rsidR="00BD4E4A" w:rsidRPr="00720969" w:rsidRDefault="00720969" w:rsidP="00720969">
      <w:pPr>
        <w:numPr>
          <w:ilvl w:val="1"/>
          <w:numId w:val="14"/>
        </w:numPr>
        <w:tabs>
          <w:tab w:val="left" w:pos="180"/>
        </w:tabs>
        <w:jc w:val="both"/>
        <w:rPr>
          <w:rFonts w:ascii="Arial" w:hAnsi="Arial" w:cs="Arial"/>
          <w:sz w:val="24"/>
          <w:szCs w:val="24"/>
        </w:rPr>
      </w:pPr>
      <w:bookmarkStart w:id="4" w:name="OLE_LINK4"/>
      <w:bookmarkStart w:id="5" w:name="OLE_LINK12"/>
      <w:r>
        <w:rPr>
          <w:rFonts w:ascii="Arial" w:hAnsi="Arial" w:cs="Arial"/>
          <w:sz w:val="24"/>
          <w:szCs w:val="24"/>
        </w:rPr>
        <w:t xml:space="preserve">For the avoidance of doubt, </w:t>
      </w:r>
      <w:bookmarkEnd w:id="4"/>
      <w:bookmarkEnd w:id="5"/>
      <w:r w:rsidR="00BD4E4A" w:rsidRPr="00720969">
        <w:rPr>
          <w:rFonts w:ascii="Arial" w:hAnsi="Arial" w:cs="Arial"/>
          <w:sz w:val="24"/>
          <w:szCs w:val="24"/>
        </w:rPr>
        <w:t>the calculation of the Base Payment shall exclude</w:t>
      </w:r>
      <w:r w:rsidR="00143EFF">
        <w:rPr>
          <w:rFonts w:ascii="Arial" w:hAnsi="Arial" w:cs="Arial"/>
          <w:sz w:val="24"/>
          <w:szCs w:val="24"/>
        </w:rPr>
        <w:t xml:space="preserve"> the tonnage of</w:t>
      </w:r>
      <w:r w:rsidR="00BD4E4A" w:rsidRPr="00720969">
        <w:rPr>
          <w:rFonts w:ascii="Arial" w:hAnsi="Arial" w:cs="Arial"/>
          <w:sz w:val="24"/>
          <w:szCs w:val="24"/>
        </w:rPr>
        <w:t>:</w:t>
      </w:r>
    </w:p>
    <w:p w14:paraId="4079C8F4" w14:textId="0CB2651B" w:rsidR="00BD4E4A" w:rsidRPr="00DB483E" w:rsidRDefault="00BD4E4A" w:rsidP="00BD4E4A">
      <w:pPr>
        <w:pStyle w:val="ListParagraph"/>
        <w:numPr>
          <w:ilvl w:val="0"/>
          <w:numId w:val="21"/>
        </w:numPr>
        <w:tabs>
          <w:tab w:val="left" w:pos="180"/>
        </w:tabs>
        <w:jc w:val="both"/>
        <w:rPr>
          <w:rFonts w:ascii="Arial" w:hAnsi="Arial" w:cs="Arial"/>
          <w:sz w:val="24"/>
          <w:szCs w:val="24"/>
        </w:rPr>
      </w:pPr>
      <w:r w:rsidRPr="00DB483E">
        <w:rPr>
          <w:rFonts w:ascii="Arial" w:hAnsi="Arial" w:cs="Arial"/>
          <w:sz w:val="24"/>
          <w:szCs w:val="24"/>
        </w:rPr>
        <w:t>Prohibited Mater</w:t>
      </w:r>
      <w:r w:rsidR="00116DA8">
        <w:rPr>
          <w:rFonts w:ascii="Arial" w:hAnsi="Arial" w:cs="Arial"/>
          <w:sz w:val="24"/>
          <w:szCs w:val="24"/>
        </w:rPr>
        <w:t>ial as calculated in paragraph 6</w:t>
      </w:r>
      <w:r w:rsidRPr="00DB483E">
        <w:rPr>
          <w:rFonts w:ascii="Arial" w:hAnsi="Arial" w:cs="Arial"/>
          <w:sz w:val="24"/>
          <w:szCs w:val="24"/>
        </w:rPr>
        <w:t>;</w:t>
      </w:r>
    </w:p>
    <w:p w14:paraId="1B1F0F1C" w14:textId="75C19FD3" w:rsidR="00BD4E4A" w:rsidRDefault="000C031E" w:rsidP="00BD4E4A">
      <w:pPr>
        <w:pStyle w:val="ListParagraph"/>
        <w:numPr>
          <w:ilvl w:val="0"/>
          <w:numId w:val="21"/>
        </w:numPr>
        <w:tabs>
          <w:tab w:val="left" w:pos="180"/>
        </w:tabs>
        <w:jc w:val="both"/>
        <w:rPr>
          <w:rFonts w:ascii="Arial" w:hAnsi="Arial" w:cs="Arial"/>
          <w:sz w:val="24"/>
          <w:szCs w:val="24"/>
        </w:rPr>
      </w:pPr>
      <w:r>
        <w:rPr>
          <w:rFonts w:ascii="Arial" w:hAnsi="Arial" w:cs="Arial"/>
          <w:sz w:val="24"/>
          <w:szCs w:val="24"/>
        </w:rPr>
        <w:t>Excess C</w:t>
      </w:r>
      <w:r w:rsidR="00BD4E4A" w:rsidRPr="00DB483E">
        <w:rPr>
          <w:rFonts w:ascii="Arial" w:hAnsi="Arial" w:cs="Arial"/>
          <w:sz w:val="24"/>
          <w:szCs w:val="24"/>
        </w:rPr>
        <w:t xml:space="preserve">ontaminated Materials as calculated in paragraph </w:t>
      </w:r>
      <w:r w:rsidR="00116DA8">
        <w:rPr>
          <w:rFonts w:ascii="Arial" w:hAnsi="Arial" w:cs="Arial"/>
          <w:sz w:val="24"/>
          <w:szCs w:val="24"/>
        </w:rPr>
        <w:t>7</w:t>
      </w:r>
      <w:r w:rsidR="00BD4E4A" w:rsidRPr="00DB483E">
        <w:rPr>
          <w:rFonts w:ascii="Arial" w:hAnsi="Arial" w:cs="Arial"/>
          <w:sz w:val="24"/>
          <w:szCs w:val="24"/>
        </w:rPr>
        <w:t>; and</w:t>
      </w:r>
    </w:p>
    <w:p w14:paraId="5C4A9E41" w14:textId="30C8F3D8" w:rsidR="00BD4E4A" w:rsidRPr="00BD4E4A" w:rsidRDefault="001F6816" w:rsidP="00BD4E4A">
      <w:pPr>
        <w:pStyle w:val="ListParagraph"/>
        <w:numPr>
          <w:ilvl w:val="0"/>
          <w:numId w:val="21"/>
        </w:numPr>
        <w:tabs>
          <w:tab w:val="left" w:pos="180"/>
        </w:tabs>
        <w:jc w:val="both"/>
        <w:rPr>
          <w:rFonts w:ascii="Arial" w:hAnsi="Arial" w:cs="Arial"/>
          <w:sz w:val="24"/>
          <w:szCs w:val="24"/>
        </w:rPr>
      </w:pPr>
      <w:r>
        <w:rPr>
          <w:rFonts w:ascii="Arial" w:hAnsi="Arial" w:cs="Arial"/>
          <w:sz w:val="24"/>
          <w:szCs w:val="24"/>
        </w:rPr>
        <w:t xml:space="preserve">Authorised Waste </w:t>
      </w:r>
      <w:r w:rsidR="00A86D22">
        <w:rPr>
          <w:rFonts w:ascii="Arial" w:hAnsi="Arial" w:cs="Arial"/>
          <w:sz w:val="24"/>
          <w:szCs w:val="24"/>
        </w:rPr>
        <w:t>not Removed</w:t>
      </w:r>
      <w:r w:rsidR="00BD4E4A">
        <w:rPr>
          <w:rFonts w:ascii="Arial" w:hAnsi="Arial" w:cs="Arial"/>
          <w:sz w:val="24"/>
          <w:szCs w:val="24"/>
        </w:rPr>
        <w:t xml:space="preserve"> by the Contra</w:t>
      </w:r>
      <w:r w:rsidR="00EB4345">
        <w:rPr>
          <w:rFonts w:ascii="Arial" w:hAnsi="Arial" w:cs="Arial"/>
          <w:sz w:val="24"/>
          <w:szCs w:val="24"/>
        </w:rPr>
        <w:t>ctor</w:t>
      </w:r>
      <w:r w:rsidR="00BD4E4A">
        <w:rPr>
          <w:rFonts w:ascii="Arial" w:hAnsi="Arial" w:cs="Arial"/>
          <w:sz w:val="24"/>
          <w:szCs w:val="24"/>
        </w:rPr>
        <w:t>.</w:t>
      </w:r>
      <w:r w:rsidR="00BD4E4A" w:rsidRPr="00DB483E">
        <w:rPr>
          <w:rFonts w:ascii="Arial" w:hAnsi="Arial" w:cs="Arial"/>
          <w:sz w:val="24"/>
          <w:szCs w:val="24"/>
        </w:rPr>
        <w:t xml:space="preserve"> </w:t>
      </w:r>
    </w:p>
    <w:p w14:paraId="6D57FC9B" w14:textId="08B290FD" w:rsidR="00C83F6B" w:rsidRPr="00684FC7" w:rsidRDefault="006123C4" w:rsidP="004C6D7C">
      <w:pPr>
        <w:numPr>
          <w:ilvl w:val="1"/>
          <w:numId w:val="14"/>
        </w:numPr>
        <w:tabs>
          <w:tab w:val="left" w:pos="180"/>
        </w:tabs>
        <w:jc w:val="both"/>
        <w:rPr>
          <w:rFonts w:ascii="Arial" w:hAnsi="Arial" w:cs="Arial"/>
          <w:sz w:val="24"/>
          <w:szCs w:val="24"/>
        </w:rPr>
      </w:pPr>
      <w:r w:rsidRPr="00684FC7">
        <w:rPr>
          <w:rFonts w:ascii="Arial" w:hAnsi="Arial" w:cs="Arial"/>
          <w:sz w:val="24"/>
          <w:szCs w:val="24"/>
        </w:rPr>
        <w:t>For the avoidance of doubt, the payment to the Contractor in relation Wood Waste shall only be made once, either under the fixed cost per load or the bande</w:t>
      </w:r>
      <w:r w:rsidR="00AE253E" w:rsidRPr="00684FC7">
        <w:rPr>
          <w:rFonts w:ascii="Arial" w:hAnsi="Arial" w:cs="Arial"/>
          <w:sz w:val="24"/>
          <w:szCs w:val="24"/>
        </w:rPr>
        <w:t>d rate per mile per load, with payment dependant on whether the Haulage Contractor is responsible for undertaking the processing o</w:t>
      </w:r>
      <w:r w:rsidR="00CE4D21" w:rsidRPr="00684FC7">
        <w:rPr>
          <w:rFonts w:ascii="Arial" w:hAnsi="Arial" w:cs="Arial"/>
          <w:sz w:val="24"/>
          <w:szCs w:val="24"/>
        </w:rPr>
        <w:t>f Wood Waste</w:t>
      </w:r>
      <w:r w:rsidR="00AE253E" w:rsidRPr="00684FC7">
        <w:rPr>
          <w:rFonts w:ascii="Arial" w:hAnsi="Arial" w:cs="Arial"/>
          <w:sz w:val="24"/>
          <w:szCs w:val="24"/>
        </w:rPr>
        <w:t xml:space="preserve">. </w:t>
      </w:r>
      <w:r w:rsidR="00C83F6B" w:rsidRPr="00684FC7">
        <w:rPr>
          <w:rFonts w:ascii="Arial" w:hAnsi="Arial" w:cs="Arial"/>
          <w:sz w:val="24"/>
          <w:szCs w:val="24"/>
        </w:rPr>
        <w:t>Where the processing of Wood Waste IS undertaken by the Haulage Contractor, then a fixed cost per load will be paid in relation to the haulage of Wood Waste.  Where the processing of Wood Waste IS NOT undertaken by the Haulage Contractor, then a banded rate per load per mile will be paid in relation to the haulage of Wood Waste.</w:t>
      </w:r>
    </w:p>
    <w:p w14:paraId="57740BC4" w14:textId="6382C8AF" w:rsidR="00143EFF" w:rsidRPr="00C83F6B" w:rsidRDefault="00BD4E4A" w:rsidP="004C6D7C">
      <w:pPr>
        <w:numPr>
          <w:ilvl w:val="1"/>
          <w:numId w:val="14"/>
        </w:numPr>
        <w:tabs>
          <w:tab w:val="left" w:pos="180"/>
        </w:tabs>
        <w:jc w:val="both"/>
        <w:rPr>
          <w:rFonts w:ascii="Arial" w:hAnsi="Arial" w:cs="Arial"/>
          <w:sz w:val="24"/>
          <w:szCs w:val="24"/>
        </w:rPr>
      </w:pPr>
      <w:r w:rsidRPr="00C83F6B">
        <w:rPr>
          <w:rFonts w:ascii="Arial" w:hAnsi="Arial" w:cs="Arial"/>
          <w:sz w:val="24"/>
          <w:szCs w:val="24"/>
        </w:rPr>
        <w:t xml:space="preserve">Where a load </w:t>
      </w:r>
      <w:r w:rsidR="00F75CFF" w:rsidRPr="00C83F6B">
        <w:rPr>
          <w:rFonts w:ascii="Arial" w:hAnsi="Arial" w:cs="Arial"/>
          <w:sz w:val="24"/>
          <w:szCs w:val="24"/>
        </w:rPr>
        <w:t>of Contractor</w:t>
      </w:r>
      <w:r w:rsidRPr="00C83F6B">
        <w:rPr>
          <w:rFonts w:ascii="Arial" w:hAnsi="Arial" w:cs="Arial"/>
          <w:sz w:val="24"/>
          <w:szCs w:val="24"/>
        </w:rPr>
        <w:t xml:space="preserve"> Waste has been Accepted at a</w:t>
      </w:r>
      <w:r w:rsidR="00F75CFF" w:rsidRPr="00C83F6B">
        <w:rPr>
          <w:rFonts w:ascii="Arial" w:hAnsi="Arial" w:cs="Arial"/>
          <w:sz w:val="24"/>
          <w:szCs w:val="24"/>
        </w:rPr>
        <w:t xml:space="preserve"> Delivery</w:t>
      </w:r>
      <w:r w:rsidRPr="00C83F6B">
        <w:rPr>
          <w:rFonts w:ascii="Arial" w:hAnsi="Arial" w:cs="Arial"/>
          <w:sz w:val="24"/>
          <w:szCs w:val="24"/>
        </w:rPr>
        <w:t xml:space="preserve"> Point (s) or Contingency </w:t>
      </w:r>
      <w:r w:rsidR="00BA39F0" w:rsidRPr="00C83F6B">
        <w:rPr>
          <w:rFonts w:ascii="Arial" w:hAnsi="Arial" w:cs="Arial"/>
          <w:sz w:val="24"/>
          <w:szCs w:val="24"/>
        </w:rPr>
        <w:t>Facility (</w:t>
      </w:r>
      <w:r w:rsidRPr="00C83F6B">
        <w:rPr>
          <w:rFonts w:ascii="Arial" w:hAnsi="Arial" w:cs="Arial"/>
          <w:sz w:val="24"/>
          <w:szCs w:val="24"/>
        </w:rPr>
        <w:t xml:space="preserve">ies) and later determined to have not been acceptable, responsibility for having Accepted the load </w:t>
      </w:r>
      <w:r w:rsidR="00F75CFF" w:rsidRPr="00C83F6B">
        <w:rPr>
          <w:rFonts w:ascii="Arial" w:hAnsi="Arial" w:cs="Arial"/>
          <w:sz w:val="24"/>
          <w:szCs w:val="24"/>
        </w:rPr>
        <w:t>of Contractor</w:t>
      </w:r>
      <w:r w:rsidRPr="00C83F6B">
        <w:rPr>
          <w:rFonts w:ascii="Arial" w:hAnsi="Arial" w:cs="Arial"/>
          <w:sz w:val="24"/>
          <w:szCs w:val="24"/>
        </w:rPr>
        <w:t xml:space="preserve"> Waste will lie with the Contractor, who shall deal with the load at its own expense.</w:t>
      </w:r>
    </w:p>
    <w:p w14:paraId="2B7A1829" w14:textId="520AB6FF" w:rsidR="00EE66CD" w:rsidRDefault="00EE66CD" w:rsidP="00143EFF">
      <w:pPr>
        <w:numPr>
          <w:ilvl w:val="1"/>
          <w:numId w:val="14"/>
        </w:numPr>
        <w:tabs>
          <w:tab w:val="left" w:pos="180"/>
        </w:tabs>
        <w:jc w:val="both"/>
        <w:rPr>
          <w:rFonts w:ascii="Arial" w:hAnsi="Arial" w:cs="Arial"/>
          <w:sz w:val="24"/>
          <w:szCs w:val="24"/>
        </w:rPr>
      </w:pPr>
      <w:r>
        <w:rPr>
          <w:rFonts w:ascii="Arial" w:hAnsi="Arial" w:cs="Arial"/>
          <w:sz w:val="24"/>
          <w:szCs w:val="24"/>
        </w:rPr>
        <w:t xml:space="preserve">The calculation of the cost of hauling Authority Waste shall be based upon the sum of the </w:t>
      </w:r>
      <w:r w:rsidR="008B34B8">
        <w:rPr>
          <w:rFonts w:ascii="Arial" w:hAnsi="Arial" w:cs="Arial"/>
          <w:sz w:val="24"/>
          <w:szCs w:val="24"/>
        </w:rPr>
        <w:t xml:space="preserve">loads Removed from the HWRC </w:t>
      </w:r>
      <w:r>
        <w:rPr>
          <w:rFonts w:ascii="Arial" w:hAnsi="Arial" w:cs="Arial"/>
          <w:sz w:val="24"/>
          <w:szCs w:val="24"/>
        </w:rPr>
        <w:t>to the same destination.</w:t>
      </w:r>
    </w:p>
    <w:p w14:paraId="723CBCB0" w14:textId="0B9B9B0C" w:rsidR="00116DA8" w:rsidRPr="00116DA8" w:rsidRDefault="00116DA8" w:rsidP="00116DA8">
      <w:pPr>
        <w:tabs>
          <w:tab w:val="left" w:pos="180"/>
        </w:tabs>
        <w:ind w:left="567"/>
        <w:jc w:val="both"/>
        <w:rPr>
          <w:rFonts w:ascii="Arial" w:hAnsi="Arial" w:cs="Arial"/>
          <w:b/>
          <w:sz w:val="24"/>
          <w:szCs w:val="24"/>
        </w:rPr>
      </w:pPr>
      <w:r w:rsidRPr="00116DA8">
        <w:rPr>
          <w:rFonts w:ascii="Arial" w:hAnsi="Arial" w:cs="Arial"/>
          <w:b/>
          <w:sz w:val="24"/>
          <w:szCs w:val="24"/>
        </w:rPr>
        <w:t>Adjustment of the Waste Processing Cost per tonne</w:t>
      </w:r>
    </w:p>
    <w:p w14:paraId="46D3DEB0" w14:textId="15CA0DBB" w:rsidR="00116DA8" w:rsidRPr="004356BB" w:rsidRDefault="00116DA8" w:rsidP="00116DA8">
      <w:pPr>
        <w:numPr>
          <w:ilvl w:val="1"/>
          <w:numId w:val="14"/>
        </w:numPr>
        <w:tabs>
          <w:tab w:val="left" w:pos="180"/>
        </w:tabs>
        <w:jc w:val="both"/>
        <w:rPr>
          <w:rFonts w:ascii="Arial" w:hAnsi="Arial" w:cs="Arial"/>
          <w:sz w:val="24"/>
          <w:szCs w:val="24"/>
        </w:rPr>
      </w:pPr>
      <w:r w:rsidRPr="004356BB">
        <w:rPr>
          <w:rFonts w:ascii="Arial" w:hAnsi="Arial" w:cs="Arial"/>
          <w:sz w:val="24"/>
          <w:szCs w:val="24"/>
        </w:rPr>
        <w:lastRenderedPageBreak/>
        <w:t xml:space="preserve">The </w:t>
      </w:r>
      <w:r>
        <w:rPr>
          <w:rFonts w:ascii="Arial" w:hAnsi="Arial" w:cs="Arial"/>
          <w:sz w:val="24"/>
          <w:szCs w:val="24"/>
        </w:rPr>
        <w:t xml:space="preserve">Waste Processing Cost per tonne for each Contractor Waste material </w:t>
      </w:r>
      <w:r w:rsidRPr="004356BB">
        <w:rPr>
          <w:rFonts w:ascii="Arial" w:hAnsi="Arial" w:cs="Arial"/>
          <w:sz w:val="24"/>
          <w:szCs w:val="24"/>
        </w:rPr>
        <w:t>shall be adjusted to reflect the chang</w:t>
      </w:r>
      <w:r w:rsidR="008B34B8">
        <w:rPr>
          <w:rFonts w:ascii="Arial" w:hAnsi="Arial" w:cs="Arial"/>
          <w:sz w:val="24"/>
          <w:szCs w:val="24"/>
        </w:rPr>
        <w:t xml:space="preserve">e (positive or negative) in the Treatment Cost per Tonne and Rebate per Tonne </w:t>
      </w:r>
      <w:r w:rsidRPr="004356BB">
        <w:rPr>
          <w:rFonts w:ascii="Arial" w:hAnsi="Arial" w:cs="Arial"/>
          <w:sz w:val="24"/>
          <w:szCs w:val="24"/>
        </w:rPr>
        <w:t>over the pre</w:t>
      </w:r>
      <w:r w:rsidR="00204484">
        <w:rPr>
          <w:rFonts w:ascii="Arial" w:hAnsi="Arial" w:cs="Arial"/>
          <w:sz w:val="24"/>
          <w:szCs w:val="24"/>
        </w:rPr>
        <w:t xml:space="preserve">vious </w:t>
      </w:r>
      <w:r w:rsidR="00684FC7">
        <w:rPr>
          <w:rFonts w:ascii="Arial" w:hAnsi="Arial" w:cs="Arial"/>
          <w:sz w:val="24"/>
          <w:szCs w:val="24"/>
        </w:rPr>
        <w:t>3</w:t>
      </w:r>
      <w:r w:rsidR="00204484">
        <w:rPr>
          <w:rFonts w:ascii="Arial" w:hAnsi="Arial" w:cs="Arial"/>
          <w:sz w:val="24"/>
          <w:szCs w:val="24"/>
        </w:rPr>
        <w:t xml:space="preserve"> months’ period</w:t>
      </w:r>
      <w:r w:rsidR="008B34B8">
        <w:rPr>
          <w:rFonts w:ascii="Arial" w:hAnsi="Arial" w:cs="Arial"/>
          <w:sz w:val="24"/>
          <w:szCs w:val="24"/>
        </w:rPr>
        <w:t>.</w:t>
      </w:r>
    </w:p>
    <w:p w14:paraId="4828F0DB" w14:textId="2B8C290B" w:rsidR="00116DA8" w:rsidRPr="00116DA8" w:rsidRDefault="00116DA8" w:rsidP="00116DA8">
      <w:pPr>
        <w:numPr>
          <w:ilvl w:val="1"/>
          <w:numId w:val="14"/>
        </w:numPr>
        <w:tabs>
          <w:tab w:val="left" w:pos="180"/>
        </w:tabs>
        <w:rPr>
          <w:rFonts w:ascii="Arial" w:hAnsi="Arial" w:cs="Arial"/>
          <w:sz w:val="24"/>
          <w:szCs w:val="24"/>
        </w:rPr>
      </w:pPr>
      <w:r w:rsidRPr="004356BB">
        <w:rPr>
          <w:rFonts w:ascii="Arial" w:hAnsi="Arial" w:cs="Arial"/>
          <w:sz w:val="24"/>
          <w:szCs w:val="24"/>
        </w:rPr>
        <w:t xml:space="preserve">The </w:t>
      </w:r>
      <w:r>
        <w:rPr>
          <w:rFonts w:ascii="Arial" w:hAnsi="Arial" w:cs="Arial"/>
          <w:sz w:val="24"/>
          <w:szCs w:val="24"/>
        </w:rPr>
        <w:t>Waste Processing Cost</w:t>
      </w:r>
      <w:r w:rsidR="008B34B8">
        <w:rPr>
          <w:rFonts w:ascii="Arial" w:hAnsi="Arial" w:cs="Arial"/>
          <w:sz w:val="24"/>
          <w:szCs w:val="24"/>
        </w:rPr>
        <w:t xml:space="preserve"> per tonne for each Contractor </w:t>
      </w:r>
      <w:r>
        <w:rPr>
          <w:rFonts w:ascii="Arial" w:hAnsi="Arial" w:cs="Arial"/>
          <w:sz w:val="24"/>
          <w:szCs w:val="24"/>
        </w:rPr>
        <w:t xml:space="preserve">Waste material shall </w:t>
      </w:r>
      <w:r w:rsidRPr="004356BB">
        <w:rPr>
          <w:rFonts w:ascii="Arial" w:hAnsi="Arial" w:cs="Arial"/>
          <w:sz w:val="24"/>
          <w:szCs w:val="24"/>
        </w:rPr>
        <w:t>be su</w:t>
      </w:r>
      <w:r w:rsidR="00204484">
        <w:rPr>
          <w:rFonts w:ascii="Arial" w:hAnsi="Arial" w:cs="Arial"/>
          <w:sz w:val="24"/>
          <w:szCs w:val="24"/>
        </w:rPr>
        <w:t>bject to a Review on an semi-a</w:t>
      </w:r>
      <w:r w:rsidR="00530F83">
        <w:rPr>
          <w:rFonts w:ascii="Arial" w:hAnsi="Arial" w:cs="Arial"/>
          <w:sz w:val="24"/>
          <w:szCs w:val="24"/>
        </w:rPr>
        <w:t>nnual</w:t>
      </w:r>
      <w:r w:rsidRPr="004356BB">
        <w:rPr>
          <w:rFonts w:ascii="Arial" w:hAnsi="Arial" w:cs="Arial"/>
          <w:sz w:val="24"/>
          <w:szCs w:val="24"/>
        </w:rPr>
        <w:t xml:space="preserve"> basis (“the Review Period”), with t</w:t>
      </w:r>
      <w:r w:rsidR="00204484">
        <w:rPr>
          <w:rFonts w:ascii="Arial" w:hAnsi="Arial" w:cs="Arial"/>
          <w:sz w:val="24"/>
          <w:szCs w:val="24"/>
        </w:rPr>
        <w:t xml:space="preserve">he first Review commencing </w:t>
      </w:r>
      <w:r w:rsidR="00684FC7">
        <w:rPr>
          <w:rFonts w:ascii="Arial" w:hAnsi="Arial" w:cs="Arial"/>
          <w:sz w:val="24"/>
          <w:szCs w:val="24"/>
        </w:rPr>
        <w:t>three</w:t>
      </w:r>
      <w:r w:rsidRPr="004356BB">
        <w:rPr>
          <w:rFonts w:ascii="Arial" w:hAnsi="Arial" w:cs="Arial"/>
          <w:sz w:val="24"/>
          <w:szCs w:val="24"/>
        </w:rPr>
        <w:t xml:space="preserve"> months after the Commencement Date (“the First Review Date”) with each subsequent Re</w:t>
      </w:r>
      <w:r w:rsidR="00204484">
        <w:rPr>
          <w:rFonts w:ascii="Arial" w:hAnsi="Arial" w:cs="Arial"/>
          <w:sz w:val="24"/>
          <w:szCs w:val="24"/>
        </w:rPr>
        <w:t xml:space="preserve">view Date taking place on each </w:t>
      </w:r>
      <w:r w:rsidR="00684FC7">
        <w:rPr>
          <w:rFonts w:ascii="Arial" w:hAnsi="Arial" w:cs="Arial"/>
          <w:sz w:val="24"/>
          <w:szCs w:val="24"/>
        </w:rPr>
        <w:t>3</w:t>
      </w:r>
      <w:r w:rsidRPr="004356BB">
        <w:rPr>
          <w:rFonts w:ascii="Arial" w:hAnsi="Arial" w:cs="Arial"/>
          <w:sz w:val="24"/>
          <w:szCs w:val="24"/>
        </w:rPr>
        <w:t xml:space="preserve"> month anniversary thereafter, as follows:</w:t>
      </w:r>
    </w:p>
    <w:p w14:paraId="494169B8" w14:textId="346BA6FC" w:rsidR="0038332E" w:rsidRDefault="00116DA8" w:rsidP="0038332E">
      <w:pPr>
        <w:tabs>
          <w:tab w:val="left" w:pos="180"/>
        </w:tabs>
        <w:ind w:left="1437" w:hanging="870"/>
        <w:jc w:val="both"/>
        <w:rPr>
          <w:rFonts w:ascii="Arial" w:hAnsi="Arial" w:cs="Arial"/>
          <w:sz w:val="24"/>
          <w:szCs w:val="24"/>
        </w:rPr>
      </w:pPr>
      <w:r>
        <w:rPr>
          <w:rFonts w:ascii="Arial" w:hAnsi="Arial" w:cs="Arial"/>
          <w:sz w:val="24"/>
          <w:szCs w:val="24"/>
        </w:rPr>
        <w:t>A</w:t>
      </w:r>
      <w:r>
        <w:rPr>
          <w:rFonts w:ascii="Arial" w:hAnsi="Arial" w:cs="Arial"/>
          <w:sz w:val="24"/>
          <w:szCs w:val="24"/>
        </w:rPr>
        <w:tab/>
      </w:r>
      <w:r w:rsidRPr="004356BB">
        <w:rPr>
          <w:rFonts w:ascii="Arial" w:hAnsi="Arial" w:cs="Arial"/>
          <w:sz w:val="24"/>
          <w:szCs w:val="24"/>
        </w:rPr>
        <w:t xml:space="preserve">Identify the </w:t>
      </w:r>
      <w:r w:rsidR="008B34B8">
        <w:rPr>
          <w:rFonts w:ascii="Arial" w:hAnsi="Arial" w:cs="Arial"/>
          <w:sz w:val="24"/>
          <w:szCs w:val="24"/>
        </w:rPr>
        <w:t>Average Treatment</w:t>
      </w:r>
      <w:r w:rsidR="00BF3676">
        <w:rPr>
          <w:rFonts w:ascii="Arial" w:hAnsi="Arial" w:cs="Arial"/>
          <w:sz w:val="24"/>
          <w:szCs w:val="24"/>
        </w:rPr>
        <w:t xml:space="preserve"> Cost</w:t>
      </w:r>
      <w:r w:rsidRPr="004356BB">
        <w:rPr>
          <w:rFonts w:ascii="Arial" w:hAnsi="Arial" w:cs="Arial"/>
          <w:sz w:val="24"/>
          <w:szCs w:val="24"/>
        </w:rPr>
        <w:t xml:space="preserve"> per Tonne </w:t>
      </w:r>
      <w:r w:rsidR="00BF3676">
        <w:rPr>
          <w:rFonts w:ascii="Arial" w:hAnsi="Arial" w:cs="Arial"/>
          <w:sz w:val="24"/>
          <w:szCs w:val="24"/>
        </w:rPr>
        <w:t xml:space="preserve">or Average Rebate per Tonne </w:t>
      </w:r>
      <w:r>
        <w:rPr>
          <w:rFonts w:ascii="Arial" w:hAnsi="Arial" w:cs="Arial"/>
          <w:sz w:val="24"/>
          <w:szCs w:val="24"/>
        </w:rPr>
        <w:t>for each Contractor Waste material</w:t>
      </w:r>
      <w:r w:rsidR="00204484">
        <w:rPr>
          <w:rFonts w:ascii="Arial" w:hAnsi="Arial" w:cs="Arial"/>
          <w:sz w:val="24"/>
          <w:szCs w:val="24"/>
        </w:rPr>
        <w:t xml:space="preserve"> f</w:t>
      </w:r>
      <w:r w:rsidR="00533DAE">
        <w:rPr>
          <w:rFonts w:ascii="Arial" w:hAnsi="Arial" w:cs="Arial"/>
          <w:sz w:val="24"/>
          <w:szCs w:val="24"/>
        </w:rPr>
        <w:t xml:space="preserve">or the </w:t>
      </w:r>
      <w:r w:rsidR="00204484">
        <w:rPr>
          <w:rFonts w:ascii="Arial" w:hAnsi="Arial" w:cs="Arial"/>
          <w:sz w:val="24"/>
          <w:szCs w:val="24"/>
        </w:rPr>
        <w:t>Review Period</w:t>
      </w:r>
      <w:r w:rsidR="00BF3676">
        <w:rPr>
          <w:rFonts w:ascii="Arial" w:hAnsi="Arial" w:cs="Arial"/>
          <w:sz w:val="24"/>
          <w:szCs w:val="24"/>
        </w:rPr>
        <w:t xml:space="preserve">. </w:t>
      </w:r>
    </w:p>
    <w:p w14:paraId="7735D0AE" w14:textId="04D674BE" w:rsidR="00143EFF" w:rsidRDefault="0038332E" w:rsidP="00533DAE">
      <w:pPr>
        <w:tabs>
          <w:tab w:val="left" w:pos="180"/>
        </w:tabs>
        <w:ind w:left="1437" w:hanging="870"/>
        <w:jc w:val="both"/>
        <w:rPr>
          <w:rFonts w:ascii="Arial" w:hAnsi="Arial" w:cs="Arial"/>
          <w:sz w:val="24"/>
          <w:szCs w:val="24"/>
        </w:rPr>
      </w:pPr>
      <w:r>
        <w:rPr>
          <w:rFonts w:ascii="Arial" w:hAnsi="Arial" w:cs="Arial"/>
          <w:sz w:val="24"/>
          <w:szCs w:val="24"/>
        </w:rPr>
        <w:t>B</w:t>
      </w:r>
      <w:r>
        <w:rPr>
          <w:rFonts w:ascii="Arial" w:hAnsi="Arial" w:cs="Arial"/>
          <w:sz w:val="24"/>
          <w:szCs w:val="24"/>
        </w:rPr>
        <w:tab/>
      </w:r>
      <w:r w:rsidR="008B34B8">
        <w:rPr>
          <w:rFonts w:ascii="Arial" w:hAnsi="Arial" w:cs="Arial"/>
          <w:sz w:val="24"/>
          <w:szCs w:val="24"/>
        </w:rPr>
        <w:t>The Average Treatment</w:t>
      </w:r>
      <w:r w:rsidR="00BF3676">
        <w:rPr>
          <w:rFonts w:ascii="Arial" w:hAnsi="Arial" w:cs="Arial"/>
          <w:sz w:val="24"/>
          <w:szCs w:val="24"/>
        </w:rPr>
        <w:t xml:space="preserve"> Cost</w:t>
      </w:r>
      <w:r w:rsidR="00BF3676" w:rsidRPr="004356BB">
        <w:rPr>
          <w:rFonts w:ascii="Arial" w:hAnsi="Arial" w:cs="Arial"/>
          <w:sz w:val="24"/>
          <w:szCs w:val="24"/>
        </w:rPr>
        <w:t xml:space="preserve"> </w:t>
      </w:r>
      <w:r w:rsidR="00BF3676">
        <w:rPr>
          <w:rFonts w:ascii="Arial" w:hAnsi="Arial" w:cs="Arial"/>
          <w:sz w:val="24"/>
          <w:szCs w:val="24"/>
        </w:rPr>
        <w:t>pe</w:t>
      </w:r>
      <w:r w:rsidR="00533DAE">
        <w:rPr>
          <w:rFonts w:ascii="Arial" w:hAnsi="Arial" w:cs="Arial"/>
          <w:sz w:val="24"/>
          <w:szCs w:val="24"/>
        </w:rPr>
        <w:t xml:space="preserve">r Tonne for the </w:t>
      </w:r>
      <w:r w:rsidR="0008639F">
        <w:rPr>
          <w:rFonts w:ascii="Arial" w:hAnsi="Arial" w:cs="Arial"/>
          <w:sz w:val="24"/>
          <w:szCs w:val="24"/>
        </w:rPr>
        <w:t>Review Period</w:t>
      </w:r>
      <w:r w:rsidR="00BF3676">
        <w:rPr>
          <w:rFonts w:ascii="Arial" w:hAnsi="Arial" w:cs="Arial"/>
          <w:sz w:val="24"/>
          <w:szCs w:val="24"/>
        </w:rPr>
        <w:t xml:space="preserve"> sha</w:t>
      </w:r>
      <w:r>
        <w:rPr>
          <w:rFonts w:ascii="Arial" w:hAnsi="Arial" w:cs="Arial"/>
          <w:sz w:val="24"/>
          <w:szCs w:val="24"/>
        </w:rPr>
        <w:t>ll be calculated based upon</w:t>
      </w:r>
      <w:r w:rsidR="00BF3676">
        <w:rPr>
          <w:rFonts w:ascii="Arial" w:hAnsi="Arial" w:cs="Arial"/>
          <w:sz w:val="24"/>
          <w:szCs w:val="24"/>
        </w:rPr>
        <w:t xml:space="preserve"> the average of</w:t>
      </w:r>
      <w:r w:rsidR="00116DA8" w:rsidRPr="004356BB">
        <w:rPr>
          <w:rFonts w:ascii="Arial" w:hAnsi="Arial" w:cs="Arial"/>
          <w:sz w:val="24"/>
          <w:szCs w:val="24"/>
        </w:rPr>
        <w:t xml:space="preserve"> </w:t>
      </w:r>
      <w:r w:rsidR="008B34B8">
        <w:rPr>
          <w:rFonts w:ascii="Arial" w:hAnsi="Arial" w:cs="Arial"/>
          <w:sz w:val="24"/>
          <w:szCs w:val="24"/>
        </w:rPr>
        <w:t>the actual Treatment</w:t>
      </w:r>
      <w:r w:rsidR="00BF3676">
        <w:rPr>
          <w:rFonts w:ascii="Arial" w:hAnsi="Arial" w:cs="Arial"/>
          <w:sz w:val="24"/>
          <w:szCs w:val="24"/>
        </w:rPr>
        <w:t xml:space="preserve"> Cost</w:t>
      </w:r>
      <w:r w:rsidR="008B34B8">
        <w:rPr>
          <w:rFonts w:ascii="Arial" w:hAnsi="Arial" w:cs="Arial"/>
          <w:sz w:val="24"/>
          <w:szCs w:val="24"/>
        </w:rPr>
        <w:t>s</w:t>
      </w:r>
      <w:r w:rsidR="00BF3676">
        <w:rPr>
          <w:rFonts w:ascii="Arial" w:hAnsi="Arial" w:cs="Arial"/>
          <w:sz w:val="24"/>
          <w:szCs w:val="24"/>
        </w:rPr>
        <w:t xml:space="preserve"> for each Contractor Waste material in ea</w:t>
      </w:r>
      <w:r w:rsidR="00533DAE">
        <w:rPr>
          <w:rFonts w:ascii="Arial" w:hAnsi="Arial" w:cs="Arial"/>
          <w:sz w:val="24"/>
          <w:szCs w:val="24"/>
        </w:rPr>
        <w:t xml:space="preserve">ch month of the </w:t>
      </w:r>
      <w:r w:rsidR="00204484">
        <w:rPr>
          <w:rFonts w:ascii="Arial" w:hAnsi="Arial" w:cs="Arial"/>
          <w:sz w:val="24"/>
          <w:szCs w:val="24"/>
        </w:rPr>
        <w:t>Review Period</w:t>
      </w:r>
      <w:r w:rsidR="00533DAE">
        <w:rPr>
          <w:rFonts w:ascii="Arial" w:hAnsi="Arial" w:cs="Arial"/>
          <w:sz w:val="24"/>
          <w:szCs w:val="24"/>
        </w:rPr>
        <w:t>, subject to the Authority being satisfied that the movement in the Average Treatment Cost</w:t>
      </w:r>
      <w:r w:rsidR="00533DAE" w:rsidRPr="004356BB">
        <w:rPr>
          <w:rFonts w:ascii="Arial" w:hAnsi="Arial" w:cs="Arial"/>
          <w:sz w:val="24"/>
          <w:szCs w:val="24"/>
        </w:rPr>
        <w:t xml:space="preserve"> </w:t>
      </w:r>
      <w:r w:rsidR="00533DAE">
        <w:rPr>
          <w:rFonts w:ascii="Arial" w:hAnsi="Arial" w:cs="Arial"/>
          <w:sz w:val="24"/>
          <w:szCs w:val="24"/>
        </w:rPr>
        <w:t xml:space="preserve">per Tonne reflects </w:t>
      </w:r>
      <w:r w:rsidR="00DF24F5">
        <w:rPr>
          <w:rFonts w:ascii="Arial" w:hAnsi="Arial" w:cs="Arial"/>
          <w:sz w:val="24"/>
          <w:szCs w:val="24"/>
        </w:rPr>
        <w:t xml:space="preserve">the </w:t>
      </w:r>
      <w:r w:rsidR="00533DAE">
        <w:rPr>
          <w:rFonts w:ascii="Arial" w:hAnsi="Arial" w:cs="Arial"/>
          <w:sz w:val="24"/>
          <w:szCs w:val="24"/>
        </w:rPr>
        <w:t xml:space="preserve">market changes compared with the Review Period prior to the Review Period being assessed. </w:t>
      </w:r>
      <w:r w:rsidR="008B34B8">
        <w:rPr>
          <w:rFonts w:ascii="Arial" w:hAnsi="Arial" w:cs="Arial"/>
          <w:sz w:val="24"/>
          <w:szCs w:val="24"/>
        </w:rPr>
        <w:t xml:space="preserve">The average shall be calculated by summing the </w:t>
      </w:r>
      <w:r w:rsidR="003626E6">
        <w:rPr>
          <w:rFonts w:ascii="Arial" w:hAnsi="Arial" w:cs="Arial"/>
          <w:sz w:val="24"/>
          <w:szCs w:val="24"/>
        </w:rPr>
        <w:t xml:space="preserve">actual </w:t>
      </w:r>
      <w:r w:rsidR="008B34B8">
        <w:rPr>
          <w:rFonts w:ascii="Arial" w:hAnsi="Arial" w:cs="Arial"/>
          <w:sz w:val="24"/>
          <w:szCs w:val="24"/>
        </w:rPr>
        <w:t>Treatment Costs incurred in each</w:t>
      </w:r>
      <w:r w:rsidR="003626E6">
        <w:rPr>
          <w:rFonts w:ascii="Arial" w:hAnsi="Arial" w:cs="Arial"/>
          <w:sz w:val="24"/>
          <w:szCs w:val="24"/>
        </w:rPr>
        <w:t xml:space="preserve"> Contract Month for each Contractor Waste material and dividing by the tota</w:t>
      </w:r>
      <w:r w:rsidR="00204484">
        <w:rPr>
          <w:rFonts w:ascii="Arial" w:hAnsi="Arial" w:cs="Arial"/>
          <w:sz w:val="24"/>
          <w:szCs w:val="24"/>
        </w:rPr>
        <w:t>l tonnage treated in the Review Period</w:t>
      </w:r>
      <w:r w:rsidR="003626E6">
        <w:rPr>
          <w:rFonts w:ascii="Arial" w:hAnsi="Arial" w:cs="Arial"/>
          <w:sz w:val="24"/>
          <w:szCs w:val="24"/>
        </w:rPr>
        <w:t xml:space="preserve">. </w:t>
      </w:r>
      <w:r w:rsidR="008B34B8">
        <w:rPr>
          <w:rFonts w:ascii="Arial" w:hAnsi="Arial" w:cs="Arial"/>
          <w:sz w:val="24"/>
          <w:szCs w:val="24"/>
        </w:rPr>
        <w:t xml:space="preserve"> </w:t>
      </w:r>
    </w:p>
    <w:p w14:paraId="7500FE5C" w14:textId="4AE42838" w:rsidR="00530F83" w:rsidRDefault="003626E6" w:rsidP="00B23190">
      <w:pPr>
        <w:tabs>
          <w:tab w:val="left" w:pos="180"/>
        </w:tabs>
        <w:ind w:left="1437" w:hanging="870"/>
        <w:jc w:val="both"/>
        <w:rPr>
          <w:rFonts w:ascii="Arial" w:hAnsi="Arial" w:cs="Arial"/>
          <w:sz w:val="24"/>
          <w:szCs w:val="24"/>
        </w:rPr>
      </w:pPr>
      <w:r>
        <w:rPr>
          <w:rFonts w:ascii="Arial" w:hAnsi="Arial" w:cs="Arial"/>
          <w:sz w:val="24"/>
          <w:szCs w:val="24"/>
        </w:rPr>
        <w:t>C</w:t>
      </w:r>
      <w:r>
        <w:rPr>
          <w:rFonts w:ascii="Arial" w:hAnsi="Arial" w:cs="Arial"/>
          <w:sz w:val="24"/>
          <w:szCs w:val="24"/>
        </w:rPr>
        <w:tab/>
        <w:t>The Average Rebate per Tonne shall be calculated based upon the average of</w:t>
      </w:r>
      <w:r w:rsidRPr="004356BB">
        <w:rPr>
          <w:rFonts w:ascii="Arial" w:hAnsi="Arial" w:cs="Arial"/>
          <w:sz w:val="24"/>
          <w:szCs w:val="24"/>
        </w:rPr>
        <w:t xml:space="preserve"> </w:t>
      </w:r>
      <w:r>
        <w:rPr>
          <w:rFonts w:ascii="Arial" w:hAnsi="Arial" w:cs="Arial"/>
          <w:sz w:val="24"/>
          <w:szCs w:val="24"/>
        </w:rPr>
        <w:t>the actual income received for each Contractor Waste material in each month of the previous Quarter.  The average shall be calculated by summing the actual income received in each Contract Month for each Contractor Waste material and dividing by the total tonnage recycled in the Quarter.</w:t>
      </w:r>
      <w:r w:rsidR="00204484">
        <w:rPr>
          <w:rFonts w:ascii="Arial" w:hAnsi="Arial" w:cs="Arial"/>
          <w:sz w:val="24"/>
          <w:szCs w:val="24"/>
        </w:rPr>
        <w:t xml:space="preserve"> </w:t>
      </w:r>
    </w:p>
    <w:p w14:paraId="2EA37B5F" w14:textId="77777777" w:rsidR="00B23190" w:rsidRDefault="0038332E" w:rsidP="00BF3676">
      <w:pPr>
        <w:numPr>
          <w:ilvl w:val="1"/>
          <w:numId w:val="14"/>
        </w:numPr>
        <w:tabs>
          <w:tab w:val="left" w:pos="180"/>
        </w:tabs>
        <w:jc w:val="both"/>
        <w:rPr>
          <w:rFonts w:ascii="Arial" w:hAnsi="Arial" w:cs="Arial"/>
          <w:sz w:val="24"/>
          <w:szCs w:val="24"/>
        </w:rPr>
      </w:pPr>
      <w:r>
        <w:rPr>
          <w:rFonts w:ascii="Arial" w:hAnsi="Arial" w:cs="Arial"/>
          <w:sz w:val="24"/>
          <w:szCs w:val="24"/>
        </w:rPr>
        <w:t>At th</w:t>
      </w:r>
      <w:r w:rsidR="00204484">
        <w:rPr>
          <w:rFonts w:ascii="Arial" w:hAnsi="Arial" w:cs="Arial"/>
          <w:sz w:val="24"/>
          <w:szCs w:val="24"/>
        </w:rPr>
        <w:t>e end of each Review Period</w:t>
      </w:r>
      <w:r>
        <w:rPr>
          <w:rFonts w:ascii="Arial" w:hAnsi="Arial" w:cs="Arial"/>
          <w:sz w:val="24"/>
          <w:szCs w:val="24"/>
        </w:rPr>
        <w:t xml:space="preserve">, the Contractor’s </w:t>
      </w:r>
      <w:r w:rsidRPr="00CE04A1">
        <w:rPr>
          <w:rFonts w:ascii="Arial" w:hAnsi="Arial" w:cs="Arial"/>
          <w:sz w:val="24"/>
          <w:szCs w:val="24"/>
        </w:rPr>
        <w:t>invoice</w:t>
      </w:r>
      <w:r>
        <w:rPr>
          <w:rFonts w:ascii="Arial" w:hAnsi="Arial" w:cs="Arial"/>
          <w:sz w:val="24"/>
          <w:szCs w:val="24"/>
        </w:rPr>
        <w:t xml:space="preserve"> </w:t>
      </w:r>
      <w:r w:rsidRPr="00CE04A1">
        <w:rPr>
          <w:rFonts w:ascii="Arial" w:hAnsi="Arial" w:cs="Arial"/>
          <w:sz w:val="24"/>
          <w:szCs w:val="24"/>
        </w:rPr>
        <w:t>shall set out the actual Treatment Cost per tonne and Rebate per tonne values for Contractor Waste which has been Treated or Recycled respectively</w:t>
      </w:r>
      <w:r>
        <w:rPr>
          <w:rFonts w:ascii="Arial" w:hAnsi="Arial" w:cs="Arial"/>
          <w:sz w:val="24"/>
          <w:szCs w:val="24"/>
        </w:rPr>
        <w:t>,</w:t>
      </w:r>
      <w:r w:rsidRPr="00CE04A1">
        <w:rPr>
          <w:rFonts w:ascii="Arial" w:hAnsi="Arial" w:cs="Arial"/>
          <w:sz w:val="24"/>
          <w:szCs w:val="24"/>
        </w:rPr>
        <w:t xml:space="preserve"> for each Contractor </w:t>
      </w:r>
      <w:r w:rsidR="00204484">
        <w:rPr>
          <w:rFonts w:ascii="Arial" w:hAnsi="Arial" w:cs="Arial"/>
          <w:sz w:val="24"/>
          <w:szCs w:val="24"/>
        </w:rPr>
        <w:t>Waste Material for the previous Review Period</w:t>
      </w:r>
      <w:r>
        <w:rPr>
          <w:rFonts w:ascii="Arial" w:hAnsi="Arial" w:cs="Arial"/>
          <w:sz w:val="24"/>
          <w:szCs w:val="24"/>
        </w:rPr>
        <w:t xml:space="preserve">, together with a calculation of the </w:t>
      </w:r>
      <w:r w:rsidR="008B34B8">
        <w:rPr>
          <w:rFonts w:ascii="Arial" w:hAnsi="Arial" w:cs="Arial"/>
          <w:sz w:val="24"/>
          <w:szCs w:val="24"/>
        </w:rPr>
        <w:t>Average Treatment</w:t>
      </w:r>
      <w:r>
        <w:rPr>
          <w:rFonts w:ascii="Arial" w:hAnsi="Arial" w:cs="Arial"/>
          <w:sz w:val="24"/>
          <w:szCs w:val="24"/>
        </w:rPr>
        <w:t xml:space="preserve"> Cost</w:t>
      </w:r>
      <w:r w:rsidRPr="004356BB">
        <w:rPr>
          <w:rFonts w:ascii="Arial" w:hAnsi="Arial" w:cs="Arial"/>
          <w:sz w:val="24"/>
          <w:szCs w:val="24"/>
        </w:rPr>
        <w:t xml:space="preserve"> per Tonne </w:t>
      </w:r>
      <w:r w:rsidR="003626E6">
        <w:rPr>
          <w:rFonts w:ascii="Arial" w:hAnsi="Arial" w:cs="Arial"/>
          <w:sz w:val="24"/>
          <w:szCs w:val="24"/>
        </w:rPr>
        <w:t>and</w:t>
      </w:r>
      <w:r>
        <w:rPr>
          <w:rFonts w:ascii="Arial" w:hAnsi="Arial" w:cs="Arial"/>
          <w:sz w:val="24"/>
          <w:szCs w:val="24"/>
        </w:rPr>
        <w:t xml:space="preserve"> Average Rebate per Tonne for each Contractor Waste m</w:t>
      </w:r>
      <w:r w:rsidR="00204484">
        <w:rPr>
          <w:rFonts w:ascii="Arial" w:hAnsi="Arial" w:cs="Arial"/>
          <w:sz w:val="24"/>
          <w:szCs w:val="24"/>
        </w:rPr>
        <w:t>aterial for the previous Review Period</w:t>
      </w:r>
      <w:r w:rsidRPr="00CE04A1">
        <w:rPr>
          <w:rFonts w:ascii="Arial" w:hAnsi="Arial" w:cs="Arial"/>
          <w:sz w:val="24"/>
          <w:szCs w:val="24"/>
        </w:rPr>
        <w:t>. These values (positive or negative) shall be used</w:t>
      </w:r>
      <w:r w:rsidR="003626E6">
        <w:rPr>
          <w:rFonts w:ascii="Arial" w:hAnsi="Arial" w:cs="Arial"/>
          <w:sz w:val="24"/>
          <w:szCs w:val="24"/>
        </w:rPr>
        <w:t xml:space="preserve"> in the calculation of the Waste Processing Cost </w:t>
      </w:r>
      <w:r w:rsidRPr="00CE04A1">
        <w:rPr>
          <w:rFonts w:ascii="Arial" w:hAnsi="Arial" w:cs="Arial"/>
          <w:sz w:val="24"/>
          <w:szCs w:val="24"/>
        </w:rPr>
        <w:t>for each Con</w:t>
      </w:r>
      <w:r w:rsidR="003626E6">
        <w:rPr>
          <w:rFonts w:ascii="Arial" w:hAnsi="Arial" w:cs="Arial"/>
          <w:sz w:val="24"/>
          <w:szCs w:val="24"/>
        </w:rPr>
        <w:t xml:space="preserve">tract Month </w:t>
      </w:r>
      <w:r w:rsidR="00204484">
        <w:rPr>
          <w:rFonts w:ascii="Arial" w:hAnsi="Arial" w:cs="Arial"/>
          <w:sz w:val="24"/>
          <w:szCs w:val="24"/>
        </w:rPr>
        <w:t>for the following Review Period</w:t>
      </w:r>
      <w:r w:rsidR="003626E6">
        <w:rPr>
          <w:rFonts w:ascii="Arial" w:hAnsi="Arial" w:cs="Arial"/>
          <w:sz w:val="24"/>
          <w:szCs w:val="24"/>
        </w:rPr>
        <w:t>.</w:t>
      </w:r>
    </w:p>
    <w:p w14:paraId="5948DEE9" w14:textId="21137FA4" w:rsidR="0038332E" w:rsidRPr="00684FC7" w:rsidRDefault="00B23190" w:rsidP="00BF3676">
      <w:pPr>
        <w:numPr>
          <w:ilvl w:val="1"/>
          <w:numId w:val="14"/>
        </w:numPr>
        <w:tabs>
          <w:tab w:val="left" w:pos="180"/>
        </w:tabs>
        <w:jc w:val="both"/>
        <w:rPr>
          <w:rFonts w:ascii="Arial" w:hAnsi="Arial" w:cs="Arial"/>
          <w:sz w:val="24"/>
          <w:szCs w:val="24"/>
        </w:rPr>
      </w:pPr>
      <w:r w:rsidRPr="00684FC7">
        <w:rPr>
          <w:rFonts w:ascii="Arial" w:hAnsi="Arial" w:cs="Arial"/>
          <w:sz w:val="24"/>
          <w:szCs w:val="24"/>
        </w:rPr>
        <w:t xml:space="preserve">The Authority reserves the right to review any price movement for any Contractor Waste material </w:t>
      </w:r>
      <w:r w:rsidR="00BA39F0" w:rsidRPr="00684FC7">
        <w:rPr>
          <w:rFonts w:ascii="Arial" w:hAnsi="Arial" w:cs="Arial"/>
          <w:sz w:val="24"/>
          <w:szCs w:val="24"/>
        </w:rPr>
        <w:t>against published price data (e.g.</w:t>
      </w:r>
      <w:r w:rsidRPr="00684FC7">
        <w:rPr>
          <w:rFonts w:ascii="Arial" w:hAnsi="Arial" w:cs="Arial"/>
          <w:sz w:val="24"/>
          <w:szCs w:val="24"/>
        </w:rPr>
        <w:t xml:space="preserve"> Material Recycling World, Letsrecycle or other relevant and available price information) and calculate the relevant indexed increase from the three month average prior to the Commencement Date to the average for the 3 months preceding the Review Period to the tendered contract rates for each Contractor Waste material (“the Revised Indexed Price”). Where the Revised Indexed Price for any Contractor Waste material differs by more than 5% from the Treatment Cost per Tonne or Rebate per Tonne set out in the Contractor’s invoice, the Authority shall have the right to apply the Revised Indexed Price in the calculation of the Waste Processing Cost per tonne.</w:t>
      </w:r>
    </w:p>
    <w:p w14:paraId="3C3197DD" w14:textId="114EE596" w:rsidR="00112BC1" w:rsidRPr="008F5035" w:rsidRDefault="0008639F" w:rsidP="00BF3676">
      <w:pPr>
        <w:numPr>
          <w:ilvl w:val="1"/>
          <w:numId w:val="14"/>
        </w:numPr>
        <w:tabs>
          <w:tab w:val="left" w:pos="180"/>
        </w:tabs>
        <w:jc w:val="both"/>
        <w:rPr>
          <w:rFonts w:ascii="Arial" w:hAnsi="Arial" w:cs="Arial"/>
          <w:sz w:val="24"/>
          <w:szCs w:val="24"/>
        </w:rPr>
      </w:pPr>
      <w:r>
        <w:rPr>
          <w:rFonts w:ascii="Arial" w:hAnsi="Arial" w:cs="Arial"/>
          <w:sz w:val="24"/>
          <w:szCs w:val="24"/>
        </w:rPr>
        <w:lastRenderedPageBreak/>
        <w:t>In respect of the first Review Period</w:t>
      </w:r>
      <w:r w:rsidR="00CE04A1" w:rsidRPr="008F5035">
        <w:rPr>
          <w:rFonts w:ascii="Arial" w:hAnsi="Arial" w:cs="Arial"/>
          <w:sz w:val="24"/>
          <w:szCs w:val="24"/>
        </w:rPr>
        <w:t>, the Treatment Cost per tonne and Rebate per tonne values for Contractor Waste</w:t>
      </w:r>
      <w:r w:rsidR="008F5035" w:rsidRPr="008F5035">
        <w:rPr>
          <w:rFonts w:ascii="Arial" w:hAnsi="Arial" w:cs="Arial"/>
          <w:sz w:val="24"/>
          <w:szCs w:val="24"/>
        </w:rPr>
        <w:t xml:space="preserve"> </w:t>
      </w:r>
      <w:r w:rsidR="008F5035">
        <w:rPr>
          <w:rFonts w:ascii="Arial" w:hAnsi="Arial" w:cs="Arial"/>
          <w:sz w:val="24"/>
          <w:szCs w:val="24"/>
        </w:rPr>
        <w:t xml:space="preserve">to be used in the calculation of the </w:t>
      </w:r>
      <w:r w:rsidR="008B34B8">
        <w:rPr>
          <w:rFonts w:ascii="Arial" w:hAnsi="Arial" w:cs="Arial"/>
          <w:sz w:val="24"/>
          <w:szCs w:val="24"/>
        </w:rPr>
        <w:t xml:space="preserve">Waste Processing Cost </w:t>
      </w:r>
      <w:r w:rsidR="008F5035">
        <w:rPr>
          <w:rFonts w:ascii="Arial" w:hAnsi="Arial" w:cs="Arial"/>
          <w:sz w:val="24"/>
          <w:szCs w:val="24"/>
        </w:rPr>
        <w:t>shall be the rates as</w:t>
      </w:r>
      <w:r w:rsidR="008F5035" w:rsidRPr="008F5035">
        <w:rPr>
          <w:rFonts w:ascii="Arial" w:hAnsi="Arial" w:cs="Arial"/>
          <w:sz w:val="24"/>
          <w:szCs w:val="24"/>
        </w:rPr>
        <w:t xml:space="preserve"> set out in </w:t>
      </w:r>
      <w:r w:rsidR="00CE04A1" w:rsidRPr="008F5035">
        <w:rPr>
          <w:rFonts w:ascii="Arial" w:hAnsi="Arial" w:cs="Arial"/>
          <w:sz w:val="24"/>
          <w:szCs w:val="24"/>
        </w:rPr>
        <w:t xml:space="preserve">Schedule  [ ] Schedule of Rates. For the </w:t>
      </w:r>
      <w:r w:rsidR="008F5035" w:rsidRPr="008F5035">
        <w:rPr>
          <w:rFonts w:ascii="Arial" w:hAnsi="Arial" w:cs="Arial"/>
          <w:sz w:val="24"/>
          <w:szCs w:val="24"/>
        </w:rPr>
        <w:t>avoidance</w:t>
      </w:r>
      <w:r w:rsidR="00CE04A1" w:rsidRPr="008F5035">
        <w:rPr>
          <w:rFonts w:ascii="Arial" w:hAnsi="Arial" w:cs="Arial"/>
          <w:sz w:val="24"/>
          <w:szCs w:val="24"/>
        </w:rPr>
        <w:t xml:space="preserve"> of doubt, the fixed cost per Load for each</w:t>
      </w:r>
      <w:r w:rsidR="008F5035" w:rsidRPr="008F5035">
        <w:rPr>
          <w:rFonts w:ascii="Arial" w:hAnsi="Arial" w:cs="Arial"/>
          <w:sz w:val="24"/>
          <w:szCs w:val="24"/>
        </w:rPr>
        <w:t xml:space="preserve"> </w:t>
      </w:r>
      <w:r w:rsidR="00CE04A1" w:rsidRPr="008F5035">
        <w:rPr>
          <w:rFonts w:ascii="Arial" w:hAnsi="Arial" w:cs="Arial"/>
          <w:sz w:val="24"/>
          <w:szCs w:val="24"/>
        </w:rPr>
        <w:t>Contractor W</w:t>
      </w:r>
      <w:r w:rsidR="008F5035" w:rsidRPr="008F5035">
        <w:rPr>
          <w:rFonts w:ascii="Arial" w:hAnsi="Arial" w:cs="Arial"/>
          <w:sz w:val="24"/>
          <w:szCs w:val="24"/>
        </w:rPr>
        <w:t xml:space="preserve">aste material as set out in </w:t>
      </w:r>
      <w:r w:rsidR="00CE04A1" w:rsidRPr="008F5035">
        <w:rPr>
          <w:rFonts w:ascii="Arial" w:hAnsi="Arial" w:cs="Arial"/>
          <w:sz w:val="24"/>
          <w:szCs w:val="24"/>
        </w:rPr>
        <w:t xml:space="preserve">Schedule  [ ] of </w:t>
      </w:r>
      <w:r w:rsidR="008F5035" w:rsidRPr="008F5035">
        <w:rPr>
          <w:rFonts w:ascii="Arial" w:hAnsi="Arial" w:cs="Arial"/>
          <w:sz w:val="24"/>
          <w:szCs w:val="24"/>
        </w:rPr>
        <w:t xml:space="preserve">(Schedule of Rates) shall </w:t>
      </w:r>
      <w:r w:rsidR="008F5035">
        <w:rPr>
          <w:rFonts w:ascii="Arial" w:hAnsi="Arial" w:cs="Arial"/>
          <w:sz w:val="24"/>
          <w:szCs w:val="24"/>
        </w:rPr>
        <w:t xml:space="preserve">not be subject to review and shall </w:t>
      </w:r>
      <w:r w:rsidR="008F5035" w:rsidRPr="008F5035">
        <w:rPr>
          <w:rFonts w:ascii="Arial" w:hAnsi="Arial" w:cs="Arial"/>
          <w:sz w:val="24"/>
          <w:szCs w:val="24"/>
        </w:rPr>
        <w:t xml:space="preserve">be used for the purposes of the calculation of the Base </w:t>
      </w:r>
      <w:r w:rsidR="008F5035">
        <w:rPr>
          <w:rFonts w:ascii="Arial" w:hAnsi="Arial" w:cs="Arial"/>
          <w:sz w:val="24"/>
          <w:szCs w:val="24"/>
        </w:rPr>
        <w:t xml:space="preserve">Payment </w:t>
      </w:r>
      <w:r w:rsidR="008F5035" w:rsidRPr="008F5035">
        <w:rPr>
          <w:rFonts w:ascii="Arial" w:hAnsi="Arial" w:cs="Arial"/>
          <w:sz w:val="24"/>
          <w:szCs w:val="24"/>
        </w:rPr>
        <w:t xml:space="preserve">for the Contract term. </w:t>
      </w:r>
    </w:p>
    <w:p w14:paraId="158EAECD" w14:textId="3E02671F" w:rsidR="008D2A55" w:rsidRDefault="008D2A55" w:rsidP="00BC24F6">
      <w:pPr>
        <w:numPr>
          <w:ilvl w:val="1"/>
          <w:numId w:val="14"/>
        </w:numPr>
        <w:tabs>
          <w:tab w:val="left" w:pos="180"/>
        </w:tabs>
        <w:rPr>
          <w:rFonts w:ascii="Arial" w:hAnsi="Arial" w:cs="Arial"/>
          <w:sz w:val="24"/>
          <w:szCs w:val="24"/>
        </w:rPr>
      </w:pPr>
      <w:r>
        <w:rPr>
          <w:rFonts w:ascii="Arial" w:hAnsi="Arial" w:cs="Arial"/>
          <w:b/>
          <w:sz w:val="24"/>
          <w:szCs w:val="24"/>
        </w:rPr>
        <w:t xml:space="preserve">Calculation of the Base Payment </w:t>
      </w:r>
    </w:p>
    <w:p w14:paraId="21A9B582" w14:textId="5A2328F0" w:rsidR="008530C9" w:rsidRDefault="00FD2655" w:rsidP="00BC24F6">
      <w:pPr>
        <w:numPr>
          <w:ilvl w:val="1"/>
          <w:numId w:val="14"/>
        </w:numPr>
        <w:tabs>
          <w:tab w:val="left" w:pos="180"/>
        </w:tabs>
        <w:rPr>
          <w:rFonts w:ascii="Arial" w:hAnsi="Arial" w:cs="Arial"/>
          <w:sz w:val="24"/>
          <w:szCs w:val="24"/>
        </w:rPr>
      </w:pPr>
      <w:r>
        <w:rPr>
          <w:rFonts w:ascii="Arial" w:hAnsi="Arial" w:cs="Arial"/>
          <w:sz w:val="24"/>
          <w:szCs w:val="24"/>
        </w:rPr>
        <w:t>The Base Payment shall be</w:t>
      </w:r>
      <w:r w:rsidR="008530C9">
        <w:rPr>
          <w:rFonts w:ascii="Arial" w:hAnsi="Arial" w:cs="Arial"/>
          <w:sz w:val="24"/>
          <w:szCs w:val="24"/>
        </w:rPr>
        <w:t xml:space="preserve"> calculated </w:t>
      </w:r>
      <w:r w:rsidR="008D2A55">
        <w:rPr>
          <w:rFonts w:ascii="Arial" w:hAnsi="Arial" w:cs="Arial"/>
          <w:sz w:val="24"/>
          <w:szCs w:val="24"/>
        </w:rPr>
        <w:t xml:space="preserve">as </w:t>
      </w:r>
      <w:r w:rsidR="00BD4E4A">
        <w:rPr>
          <w:rFonts w:ascii="Arial" w:hAnsi="Arial" w:cs="Arial"/>
          <w:sz w:val="24"/>
          <w:szCs w:val="24"/>
        </w:rPr>
        <w:t>follows:</w:t>
      </w:r>
    </w:p>
    <w:tbl>
      <w:tblPr>
        <w:tblW w:w="0" w:type="auto"/>
        <w:tblInd w:w="817" w:type="dxa"/>
        <w:tblLook w:val="04A0" w:firstRow="1" w:lastRow="0" w:firstColumn="1" w:lastColumn="0" w:noHBand="0" w:noVBand="1"/>
      </w:tblPr>
      <w:tblGrid>
        <w:gridCol w:w="1207"/>
        <w:gridCol w:w="526"/>
        <w:gridCol w:w="6520"/>
      </w:tblGrid>
      <w:tr w:rsidR="004A63D8" w:rsidRPr="00847EFE" w14:paraId="23498B0D" w14:textId="77777777" w:rsidTr="004A63D8">
        <w:tc>
          <w:tcPr>
            <w:tcW w:w="1207" w:type="dxa"/>
            <w:shd w:val="clear" w:color="auto" w:fill="auto"/>
          </w:tcPr>
          <w:p w14:paraId="531A7B42" w14:textId="77777777" w:rsidR="004A63D8" w:rsidRPr="00847EFE" w:rsidRDefault="004A63D8" w:rsidP="00866B0D">
            <w:pPr>
              <w:spacing w:before="120" w:after="120" w:line="360" w:lineRule="auto"/>
              <w:rPr>
                <w:rFonts w:ascii="Arial" w:hAnsi="Arial" w:cs="Arial"/>
                <w:b/>
                <w:sz w:val="24"/>
                <w:szCs w:val="24"/>
              </w:rPr>
            </w:pPr>
            <w:r w:rsidRPr="00847EFE">
              <w:rPr>
                <w:rFonts w:ascii="Arial" w:hAnsi="Arial" w:cs="Arial"/>
                <w:b/>
                <w:sz w:val="24"/>
                <w:szCs w:val="24"/>
              </w:rPr>
              <w:t>BP</w:t>
            </w:r>
          </w:p>
        </w:tc>
        <w:tc>
          <w:tcPr>
            <w:tcW w:w="526" w:type="dxa"/>
            <w:shd w:val="clear" w:color="auto" w:fill="auto"/>
          </w:tcPr>
          <w:p w14:paraId="39F7877E" w14:textId="77777777" w:rsidR="004A63D8" w:rsidRPr="00847EFE" w:rsidRDefault="004A63D8" w:rsidP="00866B0D">
            <w:pPr>
              <w:spacing w:before="120" w:after="120" w:line="360" w:lineRule="auto"/>
              <w:rPr>
                <w:rFonts w:ascii="Arial" w:hAnsi="Arial" w:cs="Arial"/>
                <w:sz w:val="24"/>
                <w:szCs w:val="24"/>
              </w:rPr>
            </w:pPr>
            <w:r w:rsidRPr="00847EFE">
              <w:rPr>
                <w:rFonts w:ascii="Arial" w:hAnsi="Arial" w:cs="Arial"/>
                <w:sz w:val="24"/>
                <w:szCs w:val="24"/>
              </w:rPr>
              <w:t>=</w:t>
            </w:r>
          </w:p>
        </w:tc>
        <w:tc>
          <w:tcPr>
            <w:tcW w:w="6520" w:type="dxa"/>
            <w:shd w:val="clear" w:color="auto" w:fill="auto"/>
          </w:tcPr>
          <w:p w14:paraId="6815B18E" w14:textId="1ABDD802" w:rsidR="00F75CFF" w:rsidRPr="00847EFE" w:rsidRDefault="00F75CFF" w:rsidP="00F75CFF">
            <w:pPr>
              <w:spacing w:before="120" w:after="120" w:line="240" w:lineRule="auto"/>
              <w:jc w:val="both"/>
              <w:rPr>
                <w:rFonts w:ascii="Arial" w:hAnsi="Arial" w:cs="Arial"/>
                <w:b/>
                <w:sz w:val="24"/>
                <w:szCs w:val="24"/>
              </w:rPr>
            </w:pPr>
            <w:r w:rsidRPr="00847EFE">
              <w:rPr>
                <w:rFonts w:ascii="Arial" w:hAnsi="Arial" w:cs="Arial"/>
                <w:b/>
                <w:sz w:val="24"/>
                <w:szCs w:val="24"/>
              </w:rPr>
              <w:t>AWBP</w:t>
            </w:r>
            <w:r w:rsidR="00BD18C3" w:rsidRPr="00847EFE">
              <w:rPr>
                <w:rFonts w:ascii="Arial" w:hAnsi="Arial" w:cs="Arial"/>
                <w:b/>
                <w:sz w:val="24"/>
                <w:szCs w:val="24"/>
              </w:rPr>
              <w:t xml:space="preserve">  </w:t>
            </w:r>
            <w:r w:rsidR="00BD18C3" w:rsidRPr="00847EFE">
              <w:rPr>
                <w:rFonts w:ascii="Arial" w:hAnsi="Arial" w:cs="Arial"/>
                <w:sz w:val="24"/>
                <w:szCs w:val="24"/>
              </w:rPr>
              <w:t>+</w:t>
            </w:r>
            <w:r w:rsidRPr="00847EFE">
              <w:rPr>
                <w:rFonts w:ascii="Arial" w:hAnsi="Arial" w:cs="Arial"/>
                <w:b/>
                <w:sz w:val="24"/>
                <w:szCs w:val="24"/>
              </w:rPr>
              <w:t xml:space="preserve"> CWBP</w:t>
            </w:r>
            <w:r w:rsidR="00A311EF">
              <w:rPr>
                <w:rFonts w:ascii="Arial" w:hAnsi="Arial" w:cs="Arial"/>
                <w:b/>
                <w:sz w:val="24"/>
                <w:szCs w:val="24"/>
              </w:rPr>
              <w:t xml:space="preserve"> </w:t>
            </w:r>
            <w:r w:rsidR="00A311EF" w:rsidRPr="00847EFE">
              <w:rPr>
                <w:rFonts w:ascii="Arial" w:hAnsi="Arial" w:cs="Arial"/>
                <w:sz w:val="24"/>
                <w:szCs w:val="24"/>
              </w:rPr>
              <w:t>+</w:t>
            </w:r>
            <w:r w:rsidR="00A311EF">
              <w:rPr>
                <w:rFonts w:ascii="Arial" w:hAnsi="Arial" w:cs="Arial"/>
                <w:b/>
                <w:sz w:val="24"/>
                <w:szCs w:val="24"/>
              </w:rPr>
              <w:t xml:space="preserve"> WW</w:t>
            </w:r>
            <w:r w:rsidR="00A311EF" w:rsidRPr="00847EFE">
              <w:rPr>
                <w:rFonts w:ascii="Arial" w:hAnsi="Arial" w:cs="Arial"/>
                <w:b/>
                <w:sz w:val="24"/>
                <w:szCs w:val="24"/>
              </w:rPr>
              <w:t>BP</w:t>
            </w:r>
          </w:p>
        </w:tc>
      </w:tr>
      <w:tr w:rsidR="00F75CFF" w:rsidRPr="00847EFE" w14:paraId="3C245D99" w14:textId="77777777" w:rsidTr="00F75CFF">
        <w:tc>
          <w:tcPr>
            <w:tcW w:w="1207" w:type="dxa"/>
            <w:shd w:val="clear" w:color="auto" w:fill="auto"/>
          </w:tcPr>
          <w:p w14:paraId="7D6AC51D" w14:textId="76565C41" w:rsidR="00F75CFF" w:rsidRPr="00847EFE" w:rsidRDefault="00F75CFF" w:rsidP="00F75CFF">
            <w:pPr>
              <w:spacing w:before="120" w:after="120" w:line="360" w:lineRule="auto"/>
              <w:rPr>
                <w:rFonts w:ascii="Arial" w:hAnsi="Arial" w:cs="Arial"/>
                <w:b/>
                <w:sz w:val="24"/>
                <w:szCs w:val="24"/>
              </w:rPr>
            </w:pPr>
            <w:r w:rsidRPr="00847EFE">
              <w:rPr>
                <w:rFonts w:ascii="Arial" w:hAnsi="Arial" w:cs="Arial"/>
                <w:b/>
                <w:sz w:val="24"/>
                <w:szCs w:val="24"/>
              </w:rPr>
              <w:t>AWBP</w:t>
            </w:r>
          </w:p>
        </w:tc>
        <w:tc>
          <w:tcPr>
            <w:tcW w:w="526" w:type="dxa"/>
            <w:shd w:val="clear" w:color="auto" w:fill="auto"/>
          </w:tcPr>
          <w:p w14:paraId="0418E984" w14:textId="77777777" w:rsidR="00F75CFF" w:rsidRPr="00684FC7" w:rsidRDefault="00F75CFF" w:rsidP="00F75CFF">
            <w:pPr>
              <w:spacing w:before="120" w:after="120" w:line="360" w:lineRule="auto"/>
              <w:rPr>
                <w:rFonts w:ascii="Arial" w:hAnsi="Arial" w:cs="Arial"/>
                <w:sz w:val="24"/>
                <w:szCs w:val="24"/>
              </w:rPr>
            </w:pPr>
            <w:r w:rsidRPr="00684FC7">
              <w:rPr>
                <w:rFonts w:ascii="Arial" w:hAnsi="Arial" w:cs="Arial"/>
                <w:sz w:val="24"/>
                <w:szCs w:val="24"/>
              </w:rPr>
              <w:t>=</w:t>
            </w:r>
          </w:p>
        </w:tc>
        <w:tc>
          <w:tcPr>
            <w:tcW w:w="6520" w:type="dxa"/>
            <w:shd w:val="clear" w:color="auto" w:fill="auto"/>
          </w:tcPr>
          <w:p w14:paraId="4AC329B8" w14:textId="6129B0F4" w:rsidR="007807CA" w:rsidRPr="00684FC7" w:rsidRDefault="00CE4D21" w:rsidP="00CE4D21">
            <w:pPr>
              <w:spacing w:before="120" w:after="120" w:line="240" w:lineRule="auto"/>
              <w:jc w:val="both"/>
              <w:rPr>
                <w:rFonts w:ascii="Arial" w:hAnsi="Arial" w:cs="Arial"/>
                <w:b/>
                <w:szCs w:val="22"/>
              </w:rPr>
            </w:pPr>
            <w:r w:rsidRPr="00684FC7">
              <w:rPr>
                <w:rFonts w:ascii="Arial" w:hAnsi="Arial" w:cs="Arial"/>
                <w:b/>
                <w:sz w:val="24"/>
                <w:szCs w:val="24"/>
              </w:rPr>
              <w:t xml:space="preserve">TP </w:t>
            </w:r>
            <w:r w:rsidRPr="00684FC7">
              <w:rPr>
                <w:rFonts w:ascii="Arial" w:hAnsi="Arial" w:cs="Arial"/>
                <w:sz w:val="24"/>
                <w:szCs w:val="24"/>
              </w:rPr>
              <w:t xml:space="preserve"> +</w:t>
            </w:r>
            <w:r w:rsidRPr="00684FC7">
              <w:rPr>
                <w:rFonts w:ascii="Arial" w:hAnsi="Arial" w:cs="Arial"/>
                <w:b/>
                <w:sz w:val="24"/>
                <w:szCs w:val="24"/>
              </w:rPr>
              <w:t xml:space="preserve"> </w:t>
            </w:r>
            <w:r w:rsidR="00BA6DE2" w:rsidRPr="00684FC7">
              <w:rPr>
                <w:rFonts w:ascii="Arial" w:hAnsi="Arial" w:cs="Arial"/>
                <w:b/>
                <w:sz w:val="24"/>
                <w:szCs w:val="24"/>
              </w:rPr>
              <w:t>C</w:t>
            </w:r>
            <w:r w:rsidR="00B23190" w:rsidRPr="00684FC7">
              <w:rPr>
                <w:rFonts w:ascii="Arial" w:hAnsi="Arial" w:cs="Arial"/>
                <w:b/>
                <w:sz w:val="24"/>
                <w:szCs w:val="24"/>
              </w:rPr>
              <w:t>C</w:t>
            </w:r>
            <w:r w:rsidR="00B23190" w:rsidRPr="00684FC7">
              <w:rPr>
                <w:rFonts w:ascii="Arial" w:hAnsi="Arial" w:cs="Arial"/>
                <w:sz w:val="24"/>
                <w:szCs w:val="24"/>
              </w:rPr>
              <w:t xml:space="preserve"> +</w:t>
            </w:r>
            <w:r w:rsidR="00BA6DE2" w:rsidRPr="00684FC7">
              <w:rPr>
                <w:rFonts w:ascii="Arial" w:hAnsi="Arial" w:cs="Arial"/>
                <w:b/>
                <w:sz w:val="24"/>
                <w:szCs w:val="24"/>
              </w:rPr>
              <w:t xml:space="preserve"> D</w:t>
            </w:r>
            <w:r w:rsidR="00B23190" w:rsidRPr="00684FC7">
              <w:rPr>
                <w:rFonts w:ascii="Arial" w:hAnsi="Arial" w:cs="Arial"/>
                <w:b/>
                <w:sz w:val="24"/>
                <w:szCs w:val="24"/>
              </w:rPr>
              <w:t xml:space="preserve">C </w:t>
            </w:r>
            <w:r w:rsidR="00B23190" w:rsidRPr="00684FC7">
              <w:rPr>
                <w:rFonts w:ascii="Arial" w:hAnsi="Arial" w:cs="Arial"/>
                <w:sz w:val="24"/>
                <w:szCs w:val="24"/>
              </w:rPr>
              <w:t xml:space="preserve">+ </w:t>
            </w:r>
            <w:r w:rsidR="007C2B7E" w:rsidRPr="00684FC7">
              <w:rPr>
                <w:rFonts w:ascii="Arial" w:hAnsi="Arial" w:cs="Arial"/>
                <w:b/>
                <w:sz w:val="24"/>
                <w:szCs w:val="24"/>
              </w:rPr>
              <w:t>∑(</w:t>
            </w:r>
            <w:r w:rsidR="00710B67" w:rsidRPr="00684FC7">
              <w:rPr>
                <w:rFonts w:ascii="Arial" w:hAnsi="Arial" w:cs="Arial"/>
                <w:b/>
                <w:sz w:val="24"/>
                <w:szCs w:val="24"/>
              </w:rPr>
              <w:t>(</w:t>
            </w:r>
            <w:r w:rsidR="00C0443B" w:rsidRPr="00684FC7">
              <w:rPr>
                <w:rFonts w:ascii="Arial" w:hAnsi="Arial" w:cs="Arial"/>
                <w:b/>
                <w:sz w:val="24"/>
                <w:szCs w:val="24"/>
              </w:rPr>
              <w:t>B</w:t>
            </w:r>
            <w:r w:rsidR="0038332E" w:rsidRPr="00684FC7">
              <w:rPr>
                <w:rFonts w:ascii="Arial" w:hAnsi="Arial" w:cs="Arial"/>
                <w:b/>
                <w:sz w:val="24"/>
                <w:szCs w:val="24"/>
              </w:rPr>
              <w:t>RLM</w:t>
            </w:r>
            <w:r w:rsidR="00EE66CD" w:rsidRPr="00684FC7">
              <w:rPr>
                <w:rFonts w:ascii="Arial" w:hAnsi="Arial" w:cs="Arial"/>
                <w:b/>
                <w:sz w:val="14"/>
                <w:szCs w:val="24"/>
              </w:rPr>
              <w:t>AW</w:t>
            </w:r>
            <w:r w:rsidR="00C0443B" w:rsidRPr="00684FC7">
              <w:rPr>
                <w:rFonts w:ascii="Arial" w:hAnsi="Arial" w:cs="Arial"/>
                <w:b/>
                <w:sz w:val="14"/>
                <w:szCs w:val="24"/>
              </w:rPr>
              <w:t>y</w:t>
            </w:r>
            <w:r w:rsidR="007C2B7E" w:rsidRPr="00684FC7">
              <w:rPr>
                <w:rFonts w:ascii="Arial" w:hAnsi="Arial" w:cs="Arial"/>
                <w:b/>
                <w:sz w:val="14"/>
                <w:szCs w:val="24"/>
              </w:rPr>
              <w:t xml:space="preserve"> </w:t>
            </w:r>
            <w:r w:rsidR="007C2B7E" w:rsidRPr="00684FC7">
              <w:rPr>
                <w:rFonts w:ascii="Arial" w:hAnsi="Arial" w:cs="Arial"/>
                <w:b/>
                <w:sz w:val="24"/>
                <w:szCs w:val="24"/>
              </w:rPr>
              <w:t>*</w:t>
            </w:r>
            <w:r w:rsidR="00710B67" w:rsidRPr="00684FC7">
              <w:rPr>
                <w:rFonts w:ascii="Arial" w:hAnsi="Arial" w:cs="Arial"/>
                <w:b/>
                <w:sz w:val="24"/>
                <w:szCs w:val="24"/>
              </w:rPr>
              <w:t>I) *</w:t>
            </w:r>
            <w:r w:rsidR="007C2B7E" w:rsidRPr="00684FC7">
              <w:rPr>
                <w:rFonts w:ascii="Arial" w:hAnsi="Arial" w:cs="Arial"/>
                <w:b/>
                <w:sz w:val="24"/>
                <w:szCs w:val="24"/>
              </w:rPr>
              <w:t xml:space="preserve"> L</w:t>
            </w:r>
            <w:r w:rsidR="007C2B7E" w:rsidRPr="00684FC7">
              <w:rPr>
                <w:rFonts w:ascii="Arial" w:hAnsi="Arial" w:cs="Arial"/>
                <w:b/>
                <w:sz w:val="14"/>
                <w:szCs w:val="24"/>
              </w:rPr>
              <w:t>AW</w:t>
            </w:r>
            <w:r w:rsidR="00C0443B" w:rsidRPr="00684FC7">
              <w:rPr>
                <w:rFonts w:ascii="Arial" w:hAnsi="Arial" w:cs="Arial"/>
                <w:b/>
                <w:sz w:val="14"/>
                <w:szCs w:val="24"/>
              </w:rPr>
              <w:t xml:space="preserve">y </w:t>
            </w:r>
            <w:r w:rsidR="00C0443B" w:rsidRPr="00684FC7">
              <w:rPr>
                <w:rFonts w:ascii="Arial" w:hAnsi="Arial" w:cs="Arial"/>
                <w:b/>
                <w:sz w:val="24"/>
                <w:szCs w:val="24"/>
              </w:rPr>
              <w:t xml:space="preserve"> * M</w:t>
            </w:r>
            <w:r w:rsidR="00C0443B" w:rsidRPr="00684FC7">
              <w:rPr>
                <w:rFonts w:ascii="Arial" w:hAnsi="Arial" w:cs="Arial"/>
                <w:b/>
                <w:sz w:val="14"/>
                <w:szCs w:val="24"/>
              </w:rPr>
              <w:t>AWy</w:t>
            </w:r>
            <w:r w:rsidR="00C0443B" w:rsidRPr="00684FC7">
              <w:rPr>
                <w:rFonts w:ascii="Arial" w:hAnsi="Arial" w:cs="Arial"/>
                <w:b/>
                <w:szCs w:val="22"/>
              </w:rPr>
              <w:t>)</w:t>
            </w:r>
          </w:p>
        </w:tc>
      </w:tr>
      <w:tr w:rsidR="007807CA" w:rsidRPr="00847EFE" w14:paraId="017C2551" w14:textId="77777777" w:rsidTr="007807CA">
        <w:tc>
          <w:tcPr>
            <w:tcW w:w="1207" w:type="dxa"/>
            <w:shd w:val="clear" w:color="auto" w:fill="auto"/>
          </w:tcPr>
          <w:p w14:paraId="6C18DA74" w14:textId="77777777" w:rsidR="007807CA" w:rsidRPr="00847EFE" w:rsidRDefault="007807CA" w:rsidP="007807CA">
            <w:pPr>
              <w:spacing w:before="120" w:after="120" w:line="360" w:lineRule="auto"/>
              <w:rPr>
                <w:rFonts w:ascii="Arial" w:hAnsi="Arial" w:cs="Arial"/>
                <w:b/>
                <w:sz w:val="24"/>
                <w:szCs w:val="24"/>
              </w:rPr>
            </w:pPr>
            <w:r w:rsidRPr="00847EFE">
              <w:rPr>
                <w:rFonts w:ascii="Arial" w:hAnsi="Arial" w:cs="Arial"/>
                <w:b/>
                <w:sz w:val="24"/>
                <w:szCs w:val="24"/>
              </w:rPr>
              <w:t>CWBP</w:t>
            </w:r>
          </w:p>
        </w:tc>
        <w:tc>
          <w:tcPr>
            <w:tcW w:w="526" w:type="dxa"/>
            <w:shd w:val="clear" w:color="auto" w:fill="auto"/>
          </w:tcPr>
          <w:p w14:paraId="10818848" w14:textId="77777777" w:rsidR="007807CA" w:rsidRPr="00847EFE" w:rsidRDefault="007807CA" w:rsidP="007807CA">
            <w:pPr>
              <w:spacing w:before="120" w:after="120" w:line="360" w:lineRule="auto"/>
              <w:rPr>
                <w:rFonts w:ascii="Arial" w:hAnsi="Arial" w:cs="Arial"/>
                <w:sz w:val="24"/>
                <w:szCs w:val="24"/>
              </w:rPr>
            </w:pPr>
            <w:r w:rsidRPr="00847EFE">
              <w:rPr>
                <w:rFonts w:ascii="Arial" w:hAnsi="Arial" w:cs="Arial"/>
                <w:sz w:val="24"/>
                <w:szCs w:val="24"/>
              </w:rPr>
              <w:t>=</w:t>
            </w:r>
          </w:p>
        </w:tc>
        <w:tc>
          <w:tcPr>
            <w:tcW w:w="6520" w:type="dxa"/>
            <w:shd w:val="clear" w:color="auto" w:fill="auto"/>
          </w:tcPr>
          <w:p w14:paraId="5455FA9C" w14:textId="17BB5874" w:rsidR="007807CA" w:rsidRPr="007C2B7E" w:rsidRDefault="007807CA" w:rsidP="007807CA">
            <w:pPr>
              <w:spacing w:before="120" w:after="120" w:line="240" w:lineRule="auto"/>
              <w:jc w:val="both"/>
              <w:rPr>
                <w:rFonts w:ascii="Arial" w:hAnsi="Arial" w:cs="Arial"/>
                <w:b/>
                <w:sz w:val="24"/>
                <w:szCs w:val="24"/>
              </w:rPr>
            </w:pPr>
            <w:r>
              <w:rPr>
                <w:rFonts w:ascii="Arial" w:hAnsi="Arial" w:cs="Arial"/>
                <w:b/>
                <w:sz w:val="24"/>
                <w:szCs w:val="24"/>
              </w:rPr>
              <w:t xml:space="preserve">WPC </w:t>
            </w:r>
            <w:r w:rsidRPr="00847EFE">
              <w:rPr>
                <w:rFonts w:ascii="Arial" w:hAnsi="Arial" w:cs="Arial"/>
                <w:sz w:val="24"/>
                <w:szCs w:val="24"/>
              </w:rPr>
              <w:t xml:space="preserve">+ </w:t>
            </w:r>
            <w:r w:rsidRPr="00F44C4A">
              <w:rPr>
                <w:rFonts w:ascii="Arial" w:hAnsi="Arial" w:cs="Arial"/>
                <w:b/>
                <w:sz w:val="24"/>
                <w:szCs w:val="24"/>
              </w:rPr>
              <w:t>∑</w:t>
            </w:r>
            <w:r>
              <w:rPr>
                <w:rFonts w:ascii="Arial" w:hAnsi="Arial" w:cs="Arial"/>
                <w:b/>
                <w:sz w:val="24"/>
                <w:szCs w:val="24"/>
              </w:rPr>
              <w:t>(</w:t>
            </w:r>
            <w:r w:rsidR="00491020">
              <w:rPr>
                <w:rFonts w:ascii="Arial" w:hAnsi="Arial" w:cs="Arial"/>
                <w:b/>
                <w:sz w:val="24"/>
                <w:szCs w:val="24"/>
              </w:rPr>
              <w:t>(</w:t>
            </w:r>
            <w:r w:rsidRPr="00847EFE">
              <w:rPr>
                <w:rFonts w:ascii="Arial" w:hAnsi="Arial" w:cs="Arial"/>
                <w:b/>
                <w:sz w:val="24"/>
                <w:szCs w:val="24"/>
              </w:rPr>
              <w:t>FCL</w:t>
            </w:r>
            <w:r w:rsidRPr="00847EFE">
              <w:rPr>
                <w:rFonts w:ascii="Arial" w:hAnsi="Arial" w:cs="Arial"/>
                <w:b/>
                <w:sz w:val="14"/>
                <w:szCs w:val="24"/>
              </w:rPr>
              <w:t>CW</w:t>
            </w:r>
            <w:r>
              <w:rPr>
                <w:rFonts w:ascii="Arial" w:hAnsi="Arial" w:cs="Arial"/>
                <w:b/>
                <w:sz w:val="14"/>
                <w:szCs w:val="24"/>
              </w:rPr>
              <w:t xml:space="preserve">y </w:t>
            </w:r>
            <w:r>
              <w:rPr>
                <w:rFonts w:ascii="Arial" w:hAnsi="Arial" w:cs="Arial"/>
                <w:b/>
                <w:sz w:val="24"/>
                <w:szCs w:val="24"/>
              </w:rPr>
              <w:t>*</w:t>
            </w:r>
            <w:r w:rsidR="00491020">
              <w:rPr>
                <w:rFonts w:ascii="Arial" w:hAnsi="Arial" w:cs="Arial"/>
                <w:b/>
                <w:sz w:val="24"/>
                <w:szCs w:val="24"/>
              </w:rPr>
              <w:t xml:space="preserve"> I) *</w:t>
            </w:r>
            <w:r>
              <w:rPr>
                <w:rFonts w:ascii="Arial" w:hAnsi="Arial" w:cs="Arial"/>
                <w:b/>
                <w:sz w:val="24"/>
                <w:szCs w:val="24"/>
              </w:rPr>
              <w:t xml:space="preserve"> L</w:t>
            </w:r>
            <w:r w:rsidRPr="007C2B7E">
              <w:rPr>
                <w:rFonts w:ascii="Arial" w:hAnsi="Arial" w:cs="Arial"/>
                <w:b/>
                <w:sz w:val="14"/>
                <w:szCs w:val="24"/>
              </w:rPr>
              <w:t>CW</w:t>
            </w:r>
            <w:r>
              <w:rPr>
                <w:rFonts w:ascii="Arial" w:hAnsi="Arial" w:cs="Arial"/>
                <w:b/>
                <w:sz w:val="14"/>
                <w:szCs w:val="24"/>
              </w:rPr>
              <w:t>y</w:t>
            </w:r>
            <w:r>
              <w:rPr>
                <w:rFonts w:ascii="Arial" w:hAnsi="Arial" w:cs="Arial"/>
                <w:b/>
                <w:sz w:val="24"/>
                <w:szCs w:val="24"/>
              </w:rPr>
              <w:t>)</w:t>
            </w:r>
          </w:p>
        </w:tc>
      </w:tr>
      <w:tr w:rsidR="00A311EF" w:rsidRPr="00847EFE" w14:paraId="2D835532" w14:textId="77777777" w:rsidTr="007807CA">
        <w:tc>
          <w:tcPr>
            <w:tcW w:w="1207" w:type="dxa"/>
            <w:shd w:val="clear" w:color="auto" w:fill="auto"/>
          </w:tcPr>
          <w:p w14:paraId="418280A6" w14:textId="2268285F" w:rsidR="00A311EF" w:rsidRPr="00847EFE" w:rsidRDefault="00A311EF" w:rsidP="007807CA">
            <w:pPr>
              <w:spacing w:before="120" w:after="120" w:line="360" w:lineRule="auto"/>
              <w:rPr>
                <w:rFonts w:ascii="Arial" w:hAnsi="Arial" w:cs="Arial"/>
                <w:b/>
                <w:sz w:val="24"/>
                <w:szCs w:val="24"/>
              </w:rPr>
            </w:pPr>
            <w:r>
              <w:rPr>
                <w:rFonts w:ascii="Arial" w:hAnsi="Arial" w:cs="Arial"/>
                <w:b/>
                <w:sz w:val="24"/>
                <w:szCs w:val="24"/>
              </w:rPr>
              <w:t>WWBP</w:t>
            </w:r>
          </w:p>
        </w:tc>
        <w:tc>
          <w:tcPr>
            <w:tcW w:w="526" w:type="dxa"/>
            <w:shd w:val="clear" w:color="auto" w:fill="auto"/>
          </w:tcPr>
          <w:p w14:paraId="468E40D0" w14:textId="10E189C0" w:rsidR="00A311EF" w:rsidRPr="00847EFE" w:rsidRDefault="00A311EF" w:rsidP="007807CA">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5A59439A" w14:textId="76DD16A5" w:rsidR="00A311EF" w:rsidRDefault="00A311EF" w:rsidP="007807CA">
            <w:pPr>
              <w:spacing w:before="120" w:after="120" w:line="240" w:lineRule="auto"/>
              <w:jc w:val="both"/>
              <w:rPr>
                <w:rFonts w:ascii="Arial" w:hAnsi="Arial" w:cs="Arial"/>
                <w:b/>
                <w:sz w:val="24"/>
                <w:szCs w:val="24"/>
              </w:rPr>
            </w:pPr>
            <w:r>
              <w:rPr>
                <w:rFonts w:ascii="Arial" w:hAnsi="Arial" w:cs="Arial"/>
                <w:b/>
                <w:sz w:val="24"/>
                <w:szCs w:val="24"/>
              </w:rPr>
              <w:t>CC</w:t>
            </w:r>
            <w:r w:rsidRPr="00A311EF">
              <w:rPr>
                <w:rFonts w:ascii="Arial" w:hAnsi="Arial" w:cs="Arial"/>
                <w:b/>
                <w:sz w:val="14"/>
                <w:szCs w:val="24"/>
              </w:rPr>
              <w:t>WW</w:t>
            </w:r>
            <w:r w:rsidRPr="00B23190">
              <w:rPr>
                <w:rFonts w:ascii="Arial" w:hAnsi="Arial" w:cs="Arial"/>
                <w:sz w:val="24"/>
                <w:szCs w:val="24"/>
              </w:rPr>
              <w:t xml:space="preserve"> +</w:t>
            </w:r>
            <w:r>
              <w:rPr>
                <w:rFonts w:ascii="Arial" w:hAnsi="Arial" w:cs="Arial"/>
                <w:b/>
                <w:sz w:val="24"/>
                <w:szCs w:val="24"/>
              </w:rPr>
              <w:t xml:space="preserve"> DC</w:t>
            </w:r>
            <w:r w:rsidRPr="00A311EF">
              <w:rPr>
                <w:rFonts w:ascii="Arial" w:hAnsi="Arial" w:cs="Arial"/>
                <w:b/>
                <w:sz w:val="14"/>
                <w:szCs w:val="24"/>
              </w:rPr>
              <w:t>WW</w:t>
            </w:r>
            <w:r>
              <w:rPr>
                <w:rFonts w:ascii="Arial" w:hAnsi="Arial" w:cs="Arial"/>
                <w:b/>
                <w:sz w:val="24"/>
                <w:szCs w:val="24"/>
              </w:rPr>
              <w:t xml:space="preserve"> </w:t>
            </w:r>
            <w:r w:rsidRPr="00B23190">
              <w:rPr>
                <w:rFonts w:ascii="Arial" w:hAnsi="Arial" w:cs="Arial"/>
                <w:sz w:val="24"/>
                <w:szCs w:val="24"/>
              </w:rPr>
              <w:t xml:space="preserve">+ </w:t>
            </w:r>
            <w:r>
              <w:rPr>
                <w:rFonts w:ascii="Arial" w:hAnsi="Arial" w:cs="Arial"/>
                <w:b/>
                <w:sz w:val="24"/>
                <w:szCs w:val="24"/>
              </w:rPr>
              <w:t>∑((BRLM</w:t>
            </w:r>
            <w:r>
              <w:rPr>
                <w:rFonts w:ascii="Arial" w:hAnsi="Arial" w:cs="Arial"/>
                <w:b/>
                <w:sz w:val="14"/>
                <w:szCs w:val="24"/>
              </w:rPr>
              <w:t>WW</w:t>
            </w:r>
            <w:r w:rsidR="006123C4">
              <w:rPr>
                <w:rFonts w:ascii="Arial" w:hAnsi="Arial" w:cs="Arial"/>
                <w:b/>
                <w:sz w:val="14"/>
                <w:szCs w:val="24"/>
              </w:rPr>
              <w:t>y</w:t>
            </w:r>
            <w:r>
              <w:rPr>
                <w:rFonts w:ascii="Arial" w:hAnsi="Arial" w:cs="Arial"/>
                <w:b/>
                <w:sz w:val="14"/>
                <w:szCs w:val="24"/>
              </w:rPr>
              <w:t xml:space="preserve"> </w:t>
            </w:r>
            <w:r>
              <w:rPr>
                <w:rFonts w:ascii="Arial" w:hAnsi="Arial" w:cs="Arial"/>
                <w:b/>
                <w:sz w:val="24"/>
                <w:szCs w:val="24"/>
              </w:rPr>
              <w:t>*I) * L</w:t>
            </w:r>
            <w:r>
              <w:rPr>
                <w:rFonts w:ascii="Arial" w:hAnsi="Arial" w:cs="Arial"/>
                <w:b/>
                <w:sz w:val="14"/>
                <w:szCs w:val="24"/>
              </w:rPr>
              <w:t>W</w:t>
            </w:r>
            <w:r w:rsidRPr="007C2B7E">
              <w:rPr>
                <w:rFonts w:ascii="Arial" w:hAnsi="Arial" w:cs="Arial"/>
                <w:b/>
                <w:sz w:val="14"/>
                <w:szCs w:val="24"/>
              </w:rPr>
              <w:t>W</w:t>
            </w:r>
            <w:r w:rsidR="006123C4">
              <w:rPr>
                <w:rFonts w:ascii="Arial" w:hAnsi="Arial" w:cs="Arial"/>
                <w:b/>
                <w:sz w:val="14"/>
                <w:szCs w:val="24"/>
              </w:rPr>
              <w:t>y</w:t>
            </w:r>
            <w:r>
              <w:rPr>
                <w:rFonts w:ascii="Arial" w:hAnsi="Arial" w:cs="Arial"/>
                <w:b/>
                <w:sz w:val="14"/>
                <w:szCs w:val="24"/>
              </w:rPr>
              <w:t xml:space="preserve"> </w:t>
            </w:r>
            <w:r>
              <w:rPr>
                <w:rFonts w:ascii="Arial" w:hAnsi="Arial" w:cs="Arial"/>
                <w:b/>
                <w:sz w:val="24"/>
                <w:szCs w:val="24"/>
              </w:rPr>
              <w:t xml:space="preserve"> * M</w:t>
            </w:r>
            <w:r>
              <w:rPr>
                <w:rFonts w:ascii="Arial" w:hAnsi="Arial" w:cs="Arial"/>
                <w:b/>
                <w:sz w:val="14"/>
                <w:szCs w:val="24"/>
              </w:rPr>
              <w:t>W</w:t>
            </w:r>
            <w:r w:rsidRPr="00C0443B">
              <w:rPr>
                <w:rFonts w:ascii="Arial" w:hAnsi="Arial" w:cs="Arial"/>
                <w:b/>
                <w:sz w:val="14"/>
                <w:szCs w:val="24"/>
              </w:rPr>
              <w:t>W</w:t>
            </w:r>
            <w:r w:rsidR="006123C4">
              <w:rPr>
                <w:rFonts w:ascii="Arial" w:hAnsi="Arial" w:cs="Arial"/>
                <w:b/>
                <w:sz w:val="14"/>
                <w:szCs w:val="24"/>
              </w:rPr>
              <w:t>y</w:t>
            </w:r>
            <w:r>
              <w:rPr>
                <w:rFonts w:ascii="Arial" w:hAnsi="Arial" w:cs="Arial"/>
                <w:b/>
                <w:szCs w:val="22"/>
              </w:rPr>
              <w:t>)</w:t>
            </w:r>
          </w:p>
        </w:tc>
      </w:tr>
      <w:tr w:rsidR="00CE4D21" w:rsidRPr="00FD1E9D" w14:paraId="07DA2853" w14:textId="77777777" w:rsidTr="00CB3B11">
        <w:tc>
          <w:tcPr>
            <w:tcW w:w="1207" w:type="dxa"/>
            <w:shd w:val="clear" w:color="auto" w:fill="auto"/>
          </w:tcPr>
          <w:p w14:paraId="1AD93011" w14:textId="77777777" w:rsidR="00CE4D21" w:rsidRDefault="00CE4D21" w:rsidP="00CB3B11">
            <w:pPr>
              <w:pStyle w:val="ListParagraph"/>
              <w:spacing w:before="120" w:after="120" w:line="360" w:lineRule="auto"/>
              <w:ind w:left="0"/>
              <w:rPr>
                <w:rFonts w:ascii="Arial" w:hAnsi="Arial" w:cs="Arial"/>
                <w:b/>
                <w:sz w:val="24"/>
                <w:szCs w:val="24"/>
              </w:rPr>
            </w:pPr>
            <w:r>
              <w:rPr>
                <w:rFonts w:ascii="Arial" w:hAnsi="Arial" w:cs="Arial"/>
                <w:b/>
                <w:sz w:val="24"/>
                <w:szCs w:val="24"/>
              </w:rPr>
              <w:t>TP</w:t>
            </w:r>
          </w:p>
        </w:tc>
        <w:tc>
          <w:tcPr>
            <w:tcW w:w="526" w:type="dxa"/>
            <w:shd w:val="clear" w:color="auto" w:fill="auto"/>
          </w:tcPr>
          <w:p w14:paraId="1915C6BB" w14:textId="77777777" w:rsidR="00CE4D21" w:rsidRPr="00FD1E9D" w:rsidRDefault="00CE4D21" w:rsidP="00CB3B11">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7375C381" w14:textId="77777777" w:rsidR="00CE4D21" w:rsidRDefault="00CE4D21" w:rsidP="00CB3B11">
            <w:pPr>
              <w:spacing w:before="120" w:after="120" w:line="240" w:lineRule="auto"/>
              <w:jc w:val="both"/>
              <w:rPr>
                <w:rFonts w:ascii="Arial" w:hAnsi="Arial" w:cs="Arial"/>
                <w:b/>
                <w:sz w:val="24"/>
                <w:szCs w:val="24"/>
              </w:rPr>
            </w:pPr>
            <w:r>
              <w:rPr>
                <w:rFonts w:ascii="Arial" w:hAnsi="Arial" w:cs="Arial"/>
                <w:b/>
                <w:sz w:val="24"/>
                <w:szCs w:val="24"/>
              </w:rPr>
              <w:t>(BF * I) * SCT</w:t>
            </w:r>
          </w:p>
        </w:tc>
      </w:tr>
      <w:tr w:rsidR="00BA6DE2" w:rsidRPr="00847EFE" w14:paraId="1F038AE4" w14:textId="77777777" w:rsidTr="00F75CFF">
        <w:tc>
          <w:tcPr>
            <w:tcW w:w="1207" w:type="dxa"/>
            <w:shd w:val="clear" w:color="auto" w:fill="auto"/>
          </w:tcPr>
          <w:p w14:paraId="257E2A0D" w14:textId="65F405EC" w:rsidR="00BA6DE2" w:rsidRDefault="00BA6DE2" w:rsidP="00F75CFF">
            <w:pPr>
              <w:spacing w:before="120" w:after="120" w:line="360" w:lineRule="auto"/>
              <w:rPr>
                <w:rFonts w:ascii="Arial" w:hAnsi="Arial" w:cs="Arial"/>
                <w:b/>
                <w:sz w:val="24"/>
                <w:szCs w:val="24"/>
              </w:rPr>
            </w:pPr>
            <w:r>
              <w:rPr>
                <w:rFonts w:ascii="Arial" w:hAnsi="Arial" w:cs="Arial"/>
                <w:b/>
                <w:sz w:val="24"/>
                <w:szCs w:val="24"/>
              </w:rPr>
              <w:t>CC</w:t>
            </w:r>
          </w:p>
        </w:tc>
        <w:tc>
          <w:tcPr>
            <w:tcW w:w="526" w:type="dxa"/>
            <w:shd w:val="clear" w:color="auto" w:fill="auto"/>
          </w:tcPr>
          <w:p w14:paraId="741FEBA4" w14:textId="5D94184F" w:rsidR="00BA6DE2" w:rsidRDefault="00BA6DE2" w:rsidP="00F75CFF">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079FF841" w14:textId="0993082A" w:rsidR="00BA6DE2" w:rsidRDefault="00BA6DE2" w:rsidP="00F44C4A">
            <w:pPr>
              <w:spacing w:before="120" w:after="120" w:line="240" w:lineRule="auto"/>
              <w:jc w:val="both"/>
              <w:rPr>
                <w:rFonts w:ascii="Arial" w:hAnsi="Arial" w:cs="Arial"/>
                <w:b/>
                <w:sz w:val="24"/>
                <w:szCs w:val="24"/>
              </w:rPr>
            </w:pPr>
            <w:r w:rsidRPr="00DE44BB">
              <w:rPr>
                <w:rFonts w:ascii="Arial" w:hAnsi="Arial" w:cs="Arial"/>
                <w:b/>
                <w:sz w:val="24"/>
                <w:szCs w:val="24"/>
              </w:rPr>
              <w:t>(CC</w:t>
            </w:r>
            <w:r>
              <w:rPr>
                <w:rFonts w:ascii="Arial" w:hAnsi="Arial" w:cs="Arial"/>
                <w:b/>
                <w:sz w:val="24"/>
                <w:szCs w:val="24"/>
              </w:rPr>
              <w:t>L</w:t>
            </w:r>
            <w:r w:rsidRPr="00DE44BB">
              <w:rPr>
                <w:rFonts w:ascii="Arial" w:hAnsi="Arial" w:cs="Arial"/>
                <w:b/>
                <w:sz w:val="14"/>
                <w:szCs w:val="24"/>
              </w:rPr>
              <w:t xml:space="preserve"> </w:t>
            </w:r>
            <w:r w:rsidRPr="00DE44BB">
              <w:rPr>
                <w:rFonts w:ascii="Arial" w:hAnsi="Arial" w:cs="Arial"/>
                <w:b/>
                <w:szCs w:val="22"/>
              </w:rPr>
              <w:t>* I)</w:t>
            </w:r>
            <w:r>
              <w:rPr>
                <w:rFonts w:ascii="Arial" w:hAnsi="Arial" w:cs="Arial"/>
                <w:b/>
                <w:sz w:val="24"/>
                <w:szCs w:val="24"/>
              </w:rPr>
              <w:t xml:space="preserve"> * L</w:t>
            </w:r>
            <w:r w:rsidRPr="007C2B7E">
              <w:rPr>
                <w:rFonts w:ascii="Arial" w:hAnsi="Arial" w:cs="Arial"/>
                <w:b/>
                <w:sz w:val="14"/>
                <w:szCs w:val="24"/>
              </w:rPr>
              <w:t>AW</w:t>
            </w:r>
            <w:r>
              <w:rPr>
                <w:rFonts w:ascii="Arial" w:hAnsi="Arial" w:cs="Arial"/>
                <w:b/>
                <w:sz w:val="14"/>
                <w:szCs w:val="24"/>
              </w:rPr>
              <w:t>y</w:t>
            </w:r>
          </w:p>
        </w:tc>
      </w:tr>
      <w:tr w:rsidR="00BA6DE2" w:rsidRPr="00847EFE" w14:paraId="7D01F9BA" w14:textId="77777777" w:rsidTr="00F75CFF">
        <w:tc>
          <w:tcPr>
            <w:tcW w:w="1207" w:type="dxa"/>
            <w:shd w:val="clear" w:color="auto" w:fill="auto"/>
          </w:tcPr>
          <w:p w14:paraId="73089E3F" w14:textId="4FD662B5" w:rsidR="00BA6DE2" w:rsidRDefault="00BA6DE2" w:rsidP="00F75CFF">
            <w:pPr>
              <w:spacing w:before="120" w:after="120" w:line="360" w:lineRule="auto"/>
              <w:rPr>
                <w:rFonts w:ascii="Arial" w:hAnsi="Arial" w:cs="Arial"/>
                <w:b/>
                <w:sz w:val="24"/>
                <w:szCs w:val="24"/>
              </w:rPr>
            </w:pPr>
            <w:r>
              <w:rPr>
                <w:rFonts w:ascii="Arial" w:hAnsi="Arial" w:cs="Arial"/>
                <w:b/>
                <w:sz w:val="24"/>
                <w:szCs w:val="24"/>
              </w:rPr>
              <w:t>DC</w:t>
            </w:r>
          </w:p>
        </w:tc>
        <w:tc>
          <w:tcPr>
            <w:tcW w:w="526" w:type="dxa"/>
            <w:shd w:val="clear" w:color="auto" w:fill="auto"/>
          </w:tcPr>
          <w:p w14:paraId="2CABC602" w14:textId="6E95A99F" w:rsidR="00BA6DE2" w:rsidRDefault="00BA6DE2" w:rsidP="00F75CFF">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54D7FC96" w14:textId="3CA3EA4A" w:rsidR="00BA6DE2" w:rsidRPr="00DE44BB" w:rsidRDefault="00BA6DE2" w:rsidP="00F44C4A">
            <w:pPr>
              <w:spacing w:before="120" w:after="120" w:line="240" w:lineRule="auto"/>
              <w:jc w:val="both"/>
              <w:rPr>
                <w:rFonts w:ascii="Arial" w:hAnsi="Arial" w:cs="Arial"/>
                <w:b/>
                <w:sz w:val="24"/>
                <w:szCs w:val="24"/>
              </w:rPr>
            </w:pPr>
            <w:r>
              <w:rPr>
                <w:rFonts w:ascii="Arial" w:hAnsi="Arial" w:cs="Arial"/>
                <w:b/>
                <w:sz w:val="24"/>
                <w:szCs w:val="24"/>
              </w:rPr>
              <w:t>(D</w:t>
            </w:r>
            <w:r w:rsidRPr="00DE44BB">
              <w:rPr>
                <w:rFonts w:ascii="Arial" w:hAnsi="Arial" w:cs="Arial"/>
                <w:b/>
                <w:sz w:val="24"/>
                <w:szCs w:val="24"/>
              </w:rPr>
              <w:t>C</w:t>
            </w:r>
            <w:r>
              <w:rPr>
                <w:rFonts w:ascii="Arial" w:hAnsi="Arial" w:cs="Arial"/>
                <w:b/>
                <w:sz w:val="24"/>
                <w:szCs w:val="24"/>
              </w:rPr>
              <w:t>L</w:t>
            </w:r>
            <w:r w:rsidRPr="00DE44BB">
              <w:rPr>
                <w:rFonts w:ascii="Arial" w:hAnsi="Arial" w:cs="Arial"/>
                <w:b/>
                <w:sz w:val="14"/>
                <w:szCs w:val="24"/>
              </w:rPr>
              <w:t xml:space="preserve"> </w:t>
            </w:r>
            <w:r w:rsidRPr="00DE44BB">
              <w:rPr>
                <w:rFonts w:ascii="Arial" w:hAnsi="Arial" w:cs="Arial"/>
                <w:b/>
                <w:szCs w:val="22"/>
              </w:rPr>
              <w:t>* I)</w:t>
            </w:r>
            <w:r>
              <w:rPr>
                <w:rFonts w:ascii="Arial" w:hAnsi="Arial" w:cs="Arial"/>
                <w:b/>
                <w:sz w:val="24"/>
                <w:szCs w:val="24"/>
              </w:rPr>
              <w:t xml:space="preserve"> * L</w:t>
            </w:r>
          </w:p>
        </w:tc>
      </w:tr>
      <w:tr w:rsidR="00342A7F" w:rsidRPr="00847EFE" w14:paraId="2905377D" w14:textId="77777777" w:rsidTr="00CB3B11">
        <w:tc>
          <w:tcPr>
            <w:tcW w:w="1207" w:type="dxa"/>
            <w:shd w:val="clear" w:color="auto" w:fill="auto"/>
          </w:tcPr>
          <w:p w14:paraId="6D9B1800" w14:textId="77777777" w:rsidR="00342A7F" w:rsidRDefault="00342A7F" w:rsidP="00CB3B11">
            <w:pPr>
              <w:spacing w:before="120" w:after="120" w:line="360" w:lineRule="auto"/>
              <w:rPr>
                <w:rFonts w:ascii="Arial" w:hAnsi="Arial" w:cs="Arial"/>
                <w:b/>
                <w:sz w:val="24"/>
                <w:szCs w:val="24"/>
              </w:rPr>
            </w:pPr>
            <w:r>
              <w:rPr>
                <w:rFonts w:ascii="Arial" w:hAnsi="Arial" w:cs="Arial"/>
                <w:b/>
                <w:sz w:val="24"/>
                <w:szCs w:val="24"/>
              </w:rPr>
              <w:t>WPC</w:t>
            </w:r>
          </w:p>
        </w:tc>
        <w:tc>
          <w:tcPr>
            <w:tcW w:w="526" w:type="dxa"/>
            <w:shd w:val="clear" w:color="auto" w:fill="auto"/>
          </w:tcPr>
          <w:p w14:paraId="71F4B175" w14:textId="77777777" w:rsidR="00342A7F"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5348C047" w14:textId="77777777" w:rsidR="00342A7F" w:rsidRDefault="00342A7F" w:rsidP="00CB3B11">
            <w:pPr>
              <w:spacing w:before="120" w:after="120" w:line="240" w:lineRule="auto"/>
              <w:jc w:val="both"/>
              <w:rPr>
                <w:rFonts w:ascii="Arial" w:hAnsi="Arial" w:cs="Arial"/>
                <w:b/>
                <w:sz w:val="24"/>
                <w:szCs w:val="24"/>
              </w:rPr>
            </w:pPr>
            <w:r>
              <w:rPr>
                <w:rFonts w:ascii="Arial" w:hAnsi="Arial" w:cs="Arial"/>
                <w:b/>
                <w:sz w:val="24"/>
                <w:szCs w:val="24"/>
              </w:rPr>
              <w:t>∑(TC</w:t>
            </w:r>
            <w:r w:rsidRPr="00847EFE">
              <w:rPr>
                <w:rFonts w:ascii="Arial" w:hAnsi="Arial" w:cs="Arial"/>
                <w:b/>
                <w:sz w:val="14"/>
                <w:szCs w:val="24"/>
              </w:rPr>
              <w:t>y</w:t>
            </w:r>
            <w:r w:rsidRPr="00847EFE">
              <w:rPr>
                <w:rFonts w:ascii="Arial" w:hAnsi="Arial" w:cs="Arial"/>
                <w:b/>
                <w:sz w:val="24"/>
                <w:szCs w:val="24"/>
              </w:rPr>
              <w:t xml:space="preserve"> * </w:t>
            </w:r>
            <w:r>
              <w:rPr>
                <w:rFonts w:ascii="Arial" w:hAnsi="Arial" w:cs="Arial"/>
                <w:b/>
                <w:sz w:val="24"/>
                <w:szCs w:val="24"/>
              </w:rPr>
              <w:t>CWT</w:t>
            </w:r>
            <w:r w:rsidRPr="00847EFE">
              <w:rPr>
                <w:rFonts w:ascii="Arial" w:hAnsi="Arial" w:cs="Arial"/>
                <w:b/>
                <w:sz w:val="14"/>
                <w:szCs w:val="24"/>
              </w:rPr>
              <w:t>y</w:t>
            </w:r>
            <w:r w:rsidRPr="00847EFE">
              <w:rPr>
                <w:rFonts w:ascii="Arial" w:hAnsi="Arial" w:cs="Arial"/>
                <w:b/>
                <w:sz w:val="24"/>
                <w:szCs w:val="24"/>
              </w:rPr>
              <w:t xml:space="preserve">) </w:t>
            </w:r>
            <w:r w:rsidRPr="00847EFE">
              <w:rPr>
                <w:rFonts w:ascii="Arial" w:hAnsi="Arial" w:cs="Arial"/>
                <w:sz w:val="24"/>
                <w:szCs w:val="24"/>
              </w:rPr>
              <w:t xml:space="preserve">+ </w:t>
            </w:r>
            <w:r w:rsidRPr="00847EFE">
              <w:rPr>
                <w:rFonts w:ascii="Arial" w:hAnsi="Arial" w:cs="Arial"/>
                <w:b/>
                <w:sz w:val="24"/>
                <w:szCs w:val="24"/>
              </w:rPr>
              <w:t>∑(R</w:t>
            </w:r>
            <w:r w:rsidRPr="00847EFE">
              <w:rPr>
                <w:rFonts w:ascii="Arial" w:hAnsi="Arial" w:cs="Arial"/>
                <w:b/>
                <w:sz w:val="14"/>
                <w:szCs w:val="24"/>
              </w:rPr>
              <w:t>y</w:t>
            </w:r>
            <w:r w:rsidRPr="00847EFE">
              <w:rPr>
                <w:rFonts w:ascii="Arial" w:hAnsi="Arial" w:cs="Arial"/>
                <w:b/>
                <w:sz w:val="24"/>
                <w:szCs w:val="24"/>
              </w:rPr>
              <w:t xml:space="preserve"> * CW</w:t>
            </w:r>
            <w:r>
              <w:rPr>
                <w:rFonts w:ascii="Arial" w:hAnsi="Arial" w:cs="Arial"/>
                <w:b/>
                <w:sz w:val="24"/>
                <w:szCs w:val="24"/>
              </w:rPr>
              <w:t>R</w:t>
            </w:r>
            <w:r w:rsidRPr="00D40479">
              <w:rPr>
                <w:rFonts w:ascii="Arial" w:hAnsi="Arial" w:cs="Arial"/>
                <w:b/>
                <w:sz w:val="14"/>
                <w:szCs w:val="24"/>
              </w:rPr>
              <w:t>y</w:t>
            </w:r>
            <w:r w:rsidRPr="00847EFE">
              <w:rPr>
                <w:rFonts w:ascii="Arial" w:hAnsi="Arial" w:cs="Arial"/>
                <w:b/>
                <w:sz w:val="24"/>
                <w:szCs w:val="24"/>
              </w:rPr>
              <w:t>)</w:t>
            </w:r>
          </w:p>
        </w:tc>
      </w:tr>
      <w:tr w:rsidR="00A311EF" w:rsidRPr="00847EFE" w14:paraId="40CFED19" w14:textId="77777777" w:rsidTr="00A311EF">
        <w:tc>
          <w:tcPr>
            <w:tcW w:w="1207" w:type="dxa"/>
            <w:shd w:val="clear" w:color="auto" w:fill="auto"/>
          </w:tcPr>
          <w:p w14:paraId="1EBEF9F4" w14:textId="06DB4BFF" w:rsidR="00A311EF" w:rsidRDefault="00A311EF" w:rsidP="00A311EF">
            <w:pPr>
              <w:spacing w:before="120" w:after="120" w:line="360" w:lineRule="auto"/>
              <w:rPr>
                <w:rFonts w:ascii="Arial" w:hAnsi="Arial" w:cs="Arial"/>
                <w:b/>
                <w:sz w:val="24"/>
                <w:szCs w:val="24"/>
              </w:rPr>
            </w:pPr>
            <w:r>
              <w:rPr>
                <w:rFonts w:ascii="Arial" w:hAnsi="Arial" w:cs="Arial"/>
                <w:b/>
                <w:sz w:val="24"/>
                <w:szCs w:val="24"/>
              </w:rPr>
              <w:t>CC</w:t>
            </w:r>
            <w:r w:rsidRPr="00A311EF">
              <w:rPr>
                <w:rFonts w:ascii="Arial" w:hAnsi="Arial" w:cs="Arial"/>
                <w:b/>
                <w:sz w:val="14"/>
                <w:szCs w:val="24"/>
              </w:rPr>
              <w:t>WW</w:t>
            </w:r>
          </w:p>
        </w:tc>
        <w:tc>
          <w:tcPr>
            <w:tcW w:w="526" w:type="dxa"/>
            <w:shd w:val="clear" w:color="auto" w:fill="auto"/>
          </w:tcPr>
          <w:p w14:paraId="1F87D0A5" w14:textId="77777777" w:rsidR="00A311EF" w:rsidRDefault="00A311EF" w:rsidP="00A311EF">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385C1CF6" w14:textId="319C18E9" w:rsidR="00A311EF" w:rsidRDefault="00A311EF" w:rsidP="00A311EF">
            <w:pPr>
              <w:spacing w:before="120" w:after="120" w:line="240" w:lineRule="auto"/>
              <w:jc w:val="both"/>
              <w:rPr>
                <w:rFonts w:ascii="Arial" w:hAnsi="Arial" w:cs="Arial"/>
                <w:b/>
                <w:sz w:val="24"/>
                <w:szCs w:val="24"/>
              </w:rPr>
            </w:pPr>
            <w:r w:rsidRPr="00DE44BB">
              <w:rPr>
                <w:rFonts w:ascii="Arial" w:hAnsi="Arial" w:cs="Arial"/>
                <w:b/>
                <w:sz w:val="24"/>
                <w:szCs w:val="24"/>
              </w:rPr>
              <w:t>(CC</w:t>
            </w:r>
            <w:r>
              <w:rPr>
                <w:rFonts w:ascii="Arial" w:hAnsi="Arial" w:cs="Arial"/>
                <w:b/>
                <w:sz w:val="24"/>
                <w:szCs w:val="24"/>
              </w:rPr>
              <w:t>L</w:t>
            </w:r>
            <w:r w:rsidRPr="00A311EF">
              <w:rPr>
                <w:rFonts w:ascii="Arial" w:hAnsi="Arial" w:cs="Arial"/>
                <w:b/>
                <w:sz w:val="14"/>
                <w:szCs w:val="24"/>
              </w:rPr>
              <w:t>WW</w:t>
            </w:r>
            <w:r w:rsidRPr="00DE44BB">
              <w:rPr>
                <w:rFonts w:ascii="Arial" w:hAnsi="Arial" w:cs="Arial"/>
                <w:b/>
                <w:sz w:val="14"/>
                <w:szCs w:val="24"/>
              </w:rPr>
              <w:t xml:space="preserve"> </w:t>
            </w:r>
            <w:r w:rsidRPr="00DE44BB">
              <w:rPr>
                <w:rFonts w:ascii="Arial" w:hAnsi="Arial" w:cs="Arial"/>
                <w:b/>
                <w:szCs w:val="22"/>
              </w:rPr>
              <w:t>* I)</w:t>
            </w:r>
            <w:r>
              <w:rPr>
                <w:rFonts w:ascii="Arial" w:hAnsi="Arial" w:cs="Arial"/>
                <w:b/>
                <w:sz w:val="24"/>
                <w:szCs w:val="24"/>
              </w:rPr>
              <w:t xml:space="preserve"> * L</w:t>
            </w:r>
            <w:r>
              <w:rPr>
                <w:rFonts w:ascii="Arial" w:hAnsi="Arial" w:cs="Arial"/>
                <w:b/>
                <w:sz w:val="14"/>
                <w:szCs w:val="24"/>
              </w:rPr>
              <w:t>W</w:t>
            </w:r>
            <w:r w:rsidRPr="007C2B7E">
              <w:rPr>
                <w:rFonts w:ascii="Arial" w:hAnsi="Arial" w:cs="Arial"/>
                <w:b/>
                <w:sz w:val="14"/>
                <w:szCs w:val="24"/>
              </w:rPr>
              <w:t>W</w:t>
            </w:r>
          </w:p>
        </w:tc>
      </w:tr>
      <w:tr w:rsidR="00A311EF" w:rsidRPr="00847EFE" w14:paraId="141D2E47" w14:textId="77777777" w:rsidTr="00A311EF">
        <w:tc>
          <w:tcPr>
            <w:tcW w:w="1207" w:type="dxa"/>
            <w:shd w:val="clear" w:color="auto" w:fill="auto"/>
          </w:tcPr>
          <w:p w14:paraId="406CB8CC" w14:textId="1369080A" w:rsidR="00A311EF" w:rsidRDefault="00A311EF" w:rsidP="00A311EF">
            <w:pPr>
              <w:spacing w:before="120" w:after="120" w:line="360" w:lineRule="auto"/>
              <w:rPr>
                <w:rFonts w:ascii="Arial" w:hAnsi="Arial" w:cs="Arial"/>
                <w:b/>
                <w:sz w:val="24"/>
                <w:szCs w:val="24"/>
              </w:rPr>
            </w:pPr>
            <w:r>
              <w:rPr>
                <w:rFonts w:ascii="Arial" w:hAnsi="Arial" w:cs="Arial"/>
                <w:b/>
                <w:sz w:val="24"/>
                <w:szCs w:val="24"/>
              </w:rPr>
              <w:t>DC</w:t>
            </w:r>
            <w:r w:rsidRPr="00A311EF">
              <w:rPr>
                <w:rFonts w:ascii="Arial" w:hAnsi="Arial" w:cs="Arial"/>
                <w:b/>
                <w:sz w:val="14"/>
                <w:szCs w:val="24"/>
              </w:rPr>
              <w:t>WW</w:t>
            </w:r>
          </w:p>
        </w:tc>
        <w:tc>
          <w:tcPr>
            <w:tcW w:w="526" w:type="dxa"/>
            <w:shd w:val="clear" w:color="auto" w:fill="auto"/>
          </w:tcPr>
          <w:p w14:paraId="25FA3CAF" w14:textId="77777777" w:rsidR="00A311EF" w:rsidRDefault="00A311EF" w:rsidP="00A311EF">
            <w:pPr>
              <w:spacing w:before="120" w:after="120" w:line="360" w:lineRule="auto"/>
              <w:rPr>
                <w:rFonts w:ascii="Arial" w:hAnsi="Arial" w:cs="Arial"/>
                <w:sz w:val="24"/>
                <w:szCs w:val="24"/>
              </w:rPr>
            </w:pPr>
            <w:r>
              <w:rPr>
                <w:rFonts w:ascii="Arial" w:hAnsi="Arial" w:cs="Arial"/>
                <w:sz w:val="24"/>
                <w:szCs w:val="24"/>
              </w:rPr>
              <w:t>=</w:t>
            </w:r>
          </w:p>
        </w:tc>
        <w:tc>
          <w:tcPr>
            <w:tcW w:w="6520" w:type="dxa"/>
            <w:shd w:val="clear" w:color="auto" w:fill="auto"/>
          </w:tcPr>
          <w:p w14:paraId="0BF6BF7F" w14:textId="4112667E" w:rsidR="00A311EF" w:rsidRDefault="00A311EF" w:rsidP="00A311EF">
            <w:pPr>
              <w:spacing w:before="120" w:after="120" w:line="240" w:lineRule="auto"/>
              <w:jc w:val="both"/>
              <w:rPr>
                <w:rFonts w:ascii="Arial" w:hAnsi="Arial" w:cs="Arial"/>
                <w:b/>
                <w:sz w:val="24"/>
                <w:szCs w:val="24"/>
              </w:rPr>
            </w:pPr>
            <w:r>
              <w:rPr>
                <w:rFonts w:ascii="Arial" w:hAnsi="Arial" w:cs="Arial"/>
                <w:b/>
                <w:sz w:val="24"/>
                <w:szCs w:val="24"/>
              </w:rPr>
              <w:t>((D</w:t>
            </w:r>
            <w:r w:rsidRPr="00DE44BB">
              <w:rPr>
                <w:rFonts w:ascii="Arial" w:hAnsi="Arial" w:cs="Arial"/>
                <w:b/>
                <w:sz w:val="24"/>
                <w:szCs w:val="24"/>
              </w:rPr>
              <w:t>C</w:t>
            </w:r>
            <w:r>
              <w:rPr>
                <w:rFonts w:ascii="Arial" w:hAnsi="Arial" w:cs="Arial"/>
                <w:b/>
                <w:sz w:val="24"/>
                <w:szCs w:val="24"/>
              </w:rPr>
              <w:t>L</w:t>
            </w:r>
            <w:r w:rsidRPr="00A311EF">
              <w:rPr>
                <w:rFonts w:ascii="Arial" w:hAnsi="Arial" w:cs="Arial"/>
                <w:b/>
                <w:sz w:val="14"/>
                <w:szCs w:val="24"/>
              </w:rPr>
              <w:t>WW</w:t>
            </w:r>
            <w:r w:rsidRPr="00DE44BB">
              <w:rPr>
                <w:rFonts w:ascii="Arial" w:hAnsi="Arial" w:cs="Arial"/>
                <w:b/>
                <w:sz w:val="14"/>
                <w:szCs w:val="24"/>
              </w:rPr>
              <w:t xml:space="preserve"> </w:t>
            </w:r>
            <w:r w:rsidRPr="00DE44BB">
              <w:rPr>
                <w:rFonts w:ascii="Arial" w:hAnsi="Arial" w:cs="Arial"/>
                <w:b/>
                <w:szCs w:val="22"/>
              </w:rPr>
              <w:t>* I)</w:t>
            </w:r>
            <w:r>
              <w:rPr>
                <w:rFonts w:ascii="Arial" w:hAnsi="Arial" w:cs="Arial"/>
                <w:b/>
                <w:sz w:val="24"/>
                <w:szCs w:val="24"/>
              </w:rPr>
              <w:t xml:space="preserve"> * L</w:t>
            </w:r>
            <w:r w:rsidRPr="00A311EF">
              <w:rPr>
                <w:rFonts w:ascii="Arial" w:hAnsi="Arial" w:cs="Arial"/>
                <w:b/>
                <w:sz w:val="12"/>
                <w:szCs w:val="24"/>
              </w:rPr>
              <w:t>WW</w:t>
            </w:r>
            <w:r w:rsidRPr="00DE44BB">
              <w:rPr>
                <w:rFonts w:ascii="Arial" w:hAnsi="Arial" w:cs="Arial"/>
                <w:b/>
                <w:sz w:val="14"/>
                <w:szCs w:val="24"/>
              </w:rPr>
              <w:t xml:space="preserve"> </w:t>
            </w:r>
          </w:p>
        </w:tc>
      </w:tr>
    </w:tbl>
    <w:p w14:paraId="49380E72" w14:textId="58E70860" w:rsidR="00C75DA5" w:rsidRPr="00847EFE" w:rsidRDefault="00C75DA5" w:rsidP="00C75DA5">
      <w:pPr>
        <w:spacing w:before="120" w:after="120" w:line="360" w:lineRule="auto"/>
        <w:ind w:firstLine="567"/>
        <w:rPr>
          <w:rFonts w:ascii="Arial" w:hAnsi="Arial" w:cs="Arial"/>
          <w:sz w:val="24"/>
          <w:szCs w:val="24"/>
        </w:rPr>
      </w:pPr>
      <w:r w:rsidRPr="00847EFE">
        <w:rPr>
          <w:rFonts w:ascii="Arial" w:hAnsi="Arial" w:cs="Arial"/>
          <w:sz w:val="24"/>
          <w:szCs w:val="24"/>
        </w:rPr>
        <w:t>Where:</w:t>
      </w:r>
    </w:p>
    <w:tbl>
      <w:tblPr>
        <w:tblW w:w="8253" w:type="dxa"/>
        <w:tblInd w:w="817" w:type="dxa"/>
        <w:tblLayout w:type="fixed"/>
        <w:tblLook w:val="04A0" w:firstRow="1" w:lastRow="0" w:firstColumn="1" w:lastColumn="0" w:noHBand="0" w:noVBand="1"/>
      </w:tblPr>
      <w:tblGrid>
        <w:gridCol w:w="1593"/>
        <w:gridCol w:w="284"/>
        <w:gridCol w:w="6376"/>
      </w:tblGrid>
      <w:tr w:rsidR="00C75DA5" w:rsidRPr="00847EFE" w14:paraId="29C00F4F" w14:textId="77777777" w:rsidTr="00342A7F">
        <w:tc>
          <w:tcPr>
            <w:tcW w:w="1593" w:type="dxa"/>
            <w:shd w:val="clear" w:color="auto" w:fill="auto"/>
          </w:tcPr>
          <w:p w14:paraId="11A6563E" w14:textId="1FC87FA9" w:rsidR="00C75DA5" w:rsidRPr="00847EFE" w:rsidRDefault="00F75CFF" w:rsidP="00AA6835">
            <w:pPr>
              <w:spacing w:before="120" w:after="120" w:line="360" w:lineRule="auto"/>
              <w:rPr>
                <w:rFonts w:ascii="Arial" w:hAnsi="Arial" w:cs="Arial"/>
                <w:b/>
                <w:sz w:val="24"/>
                <w:szCs w:val="24"/>
              </w:rPr>
            </w:pPr>
            <w:r w:rsidRPr="00847EFE">
              <w:rPr>
                <w:rFonts w:ascii="Arial" w:hAnsi="Arial" w:cs="Arial"/>
                <w:b/>
                <w:sz w:val="24"/>
                <w:szCs w:val="24"/>
              </w:rPr>
              <w:t>AWBP</w:t>
            </w:r>
          </w:p>
        </w:tc>
        <w:tc>
          <w:tcPr>
            <w:tcW w:w="284" w:type="dxa"/>
            <w:shd w:val="clear" w:color="auto" w:fill="auto"/>
          </w:tcPr>
          <w:p w14:paraId="3547321C" w14:textId="77777777" w:rsidR="00C75DA5" w:rsidRPr="00847EFE" w:rsidRDefault="00C75DA5" w:rsidP="00AA6835">
            <w:pPr>
              <w:spacing w:before="120" w:after="120" w:line="360" w:lineRule="auto"/>
              <w:rPr>
                <w:rFonts w:ascii="Arial" w:hAnsi="Arial" w:cs="Arial"/>
                <w:sz w:val="24"/>
                <w:szCs w:val="24"/>
              </w:rPr>
            </w:pPr>
            <w:r w:rsidRPr="00847EFE">
              <w:rPr>
                <w:rFonts w:ascii="Arial" w:hAnsi="Arial" w:cs="Arial"/>
                <w:sz w:val="24"/>
                <w:szCs w:val="24"/>
              </w:rPr>
              <w:t>=</w:t>
            </w:r>
          </w:p>
        </w:tc>
        <w:tc>
          <w:tcPr>
            <w:tcW w:w="6376" w:type="dxa"/>
            <w:shd w:val="clear" w:color="auto" w:fill="auto"/>
          </w:tcPr>
          <w:p w14:paraId="075A2EBF" w14:textId="68346EFB" w:rsidR="00C75DA5" w:rsidRPr="00847EFE" w:rsidRDefault="00F75CFF" w:rsidP="00F75CFF">
            <w:pPr>
              <w:spacing w:before="120" w:after="120" w:line="240" w:lineRule="auto"/>
              <w:jc w:val="both"/>
              <w:rPr>
                <w:rFonts w:ascii="Arial" w:hAnsi="Arial" w:cs="Arial"/>
                <w:sz w:val="24"/>
                <w:szCs w:val="24"/>
              </w:rPr>
            </w:pPr>
            <w:r w:rsidRPr="00847EFE">
              <w:rPr>
                <w:rFonts w:ascii="Arial" w:hAnsi="Arial" w:cs="Arial"/>
                <w:sz w:val="24"/>
                <w:szCs w:val="24"/>
              </w:rPr>
              <w:t>Authority Waste Base Payment</w:t>
            </w:r>
          </w:p>
        </w:tc>
      </w:tr>
      <w:tr w:rsidR="00F75CFF" w:rsidRPr="00847EFE" w14:paraId="05C25A67" w14:textId="77777777" w:rsidTr="00342A7F">
        <w:tc>
          <w:tcPr>
            <w:tcW w:w="1593" w:type="dxa"/>
            <w:shd w:val="clear" w:color="auto" w:fill="auto"/>
          </w:tcPr>
          <w:p w14:paraId="39ECA3A6" w14:textId="42638578" w:rsidR="00F75CFF" w:rsidRPr="00847EFE" w:rsidRDefault="00F75CFF" w:rsidP="00F75CFF">
            <w:pPr>
              <w:spacing w:before="120" w:after="120" w:line="360" w:lineRule="auto"/>
              <w:rPr>
                <w:rFonts w:ascii="Arial" w:hAnsi="Arial" w:cs="Arial"/>
                <w:b/>
                <w:sz w:val="24"/>
                <w:szCs w:val="24"/>
              </w:rPr>
            </w:pPr>
            <w:r w:rsidRPr="00847EFE">
              <w:rPr>
                <w:rFonts w:ascii="Arial" w:hAnsi="Arial" w:cs="Arial"/>
                <w:b/>
                <w:sz w:val="24"/>
                <w:szCs w:val="24"/>
              </w:rPr>
              <w:t>CWBP</w:t>
            </w:r>
          </w:p>
        </w:tc>
        <w:tc>
          <w:tcPr>
            <w:tcW w:w="284" w:type="dxa"/>
            <w:shd w:val="clear" w:color="auto" w:fill="auto"/>
          </w:tcPr>
          <w:p w14:paraId="464EDAE4" w14:textId="4E3E0ABD" w:rsidR="00F75CFF" w:rsidRPr="00847EFE" w:rsidRDefault="00F75CFF" w:rsidP="00F75CFF">
            <w:pPr>
              <w:spacing w:before="120" w:after="120" w:line="360" w:lineRule="auto"/>
              <w:rPr>
                <w:rFonts w:ascii="Arial" w:hAnsi="Arial" w:cs="Arial"/>
                <w:sz w:val="24"/>
                <w:szCs w:val="24"/>
              </w:rPr>
            </w:pPr>
            <w:r w:rsidRPr="00847EFE">
              <w:rPr>
                <w:rFonts w:ascii="Arial" w:hAnsi="Arial" w:cs="Arial"/>
                <w:sz w:val="24"/>
                <w:szCs w:val="24"/>
              </w:rPr>
              <w:t>=</w:t>
            </w:r>
          </w:p>
        </w:tc>
        <w:tc>
          <w:tcPr>
            <w:tcW w:w="6376" w:type="dxa"/>
            <w:shd w:val="clear" w:color="auto" w:fill="auto"/>
          </w:tcPr>
          <w:p w14:paraId="5A303086" w14:textId="66F3F370" w:rsidR="00FE7700" w:rsidRPr="00847EFE" w:rsidRDefault="00F75CFF" w:rsidP="00FE7700">
            <w:pPr>
              <w:spacing w:before="120" w:after="120" w:line="240" w:lineRule="auto"/>
              <w:jc w:val="both"/>
              <w:rPr>
                <w:rFonts w:ascii="Arial" w:hAnsi="Arial" w:cs="Arial"/>
                <w:sz w:val="24"/>
                <w:szCs w:val="24"/>
              </w:rPr>
            </w:pPr>
            <w:r w:rsidRPr="00847EFE">
              <w:rPr>
                <w:rFonts w:ascii="Arial" w:hAnsi="Arial" w:cs="Arial"/>
                <w:sz w:val="24"/>
                <w:szCs w:val="24"/>
              </w:rPr>
              <w:t>Contractor Waste Base Payment</w:t>
            </w:r>
          </w:p>
        </w:tc>
      </w:tr>
      <w:tr w:rsidR="00A311EF" w:rsidRPr="00847EFE" w14:paraId="24E35485" w14:textId="77777777" w:rsidTr="00342A7F">
        <w:tc>
          <w:tcPr>
            <w:tcW w:w="1593" w:type="dxa"/>
            <w:shd w:val="clear" w:color="auto" w:fill="auto"/>
          </w:tcPr>
          <w:p w14:paraId="00D62443" w14:textId="402E415E" w:rsidR="00A311EF" w:rsidRPr="00847EFE" w:rsidRDefault="00A311EF" w:rsidP="00F75CFF">
            <w:pPr>
              <w:spacing w:before="120" w:after="120" w:line="360" w:lineRule="auto"/>
              <w:rPr>
                <w:rFonts w:ascii="Arial" w:hAnsi="Arial" w:cs="Arial"/>
                <w:b/>
                <w:sz w:val="24"/>
                <w:szCs w:val="24"/>
              </w:rPr>
            </w:pPr>
            <w:r>
              <w:rPr>
                <w:rFonts w:ascii="Arial" w:hAnsi="Arial" w:cs="Arial"/>
                <w:b/>
                <w:sz w:val="24"/>
                <w:szCs w:val="24"/>
              </w:rPr>
              <w:t>WWBP</w:t>
            </w:r>
          </w:p>
        </w:tc>
        <w:tc>
          <w:tcPr>
            <w:tcW w:w="284" w:type="dxa"/>
            <w:shd w:val="clear" w:color="auto" w:fill="auto"/>
          </w:tcPr>
          <w:p w14:paraId="3239CF0B" w14:textId="498E7ED3" w:rsidR="00A311EF" w:rsidRPr="00847EFE" w:rsidRDefault="00A311EF" w:rsidP="00F75CFF">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6EC8B562" w14:textId="7AA45005" w:rsidR="00A311EF" w:rsidRPr="00847EFE" w:rsidRDefault="00A311EF" w:rsidP="00FE7700">
            <w:pPr>
              <w:spacing w:before="120" w:after="120" w:line="240" w:lineRule="auto"/>
              <w:jc w:val="both"/>
              <w:rPr>
                <w:rFonts w:ascii="Arial" w:hAnsi="Arial" w:cs="Arial"/>
                <w:sz w:val="24"/>
                <w:szCs w:val="24"/>
              </w:rPr>
            </w:pPr>
            <w:r>
              <w:rPr>
                <w:rFonts w:ascii="Arial" w:hAnsi="Arial" w:cs="Arial"/>
                <w:sz w:val="24"/>
                <w:szCs w:val="24"/>
              </w:rPr>
              <w:t>Wood Waste Base Payment</w:t>
            </w:r>
          </w:p>
        </w:tc>
      </w:tr>
      <w:tr w:rsidR="00FE7700" w:rsidRPr="00847EFE" w14:paraId="2EB5A70B" w14:textId="77777777" w:rsidTr="00342A7F">
        <w:tc>
          <w:tcPr>
            <w:tcW w:w="1593" w:type="dxa"/>
            <w:shd w:val="clear" w:color="auto" w:fill="auto"/>
          </w:tcPr>
          <w:p w14:paraId="29FA823A" w14:textId="09D626A5" w:rsidR="00FE7700" w:rsidRPr="00847EFE" w:rsidRDefault="00FE7700" w:rsidP="00F75CFF">
            <w:pPr>
              <w:spacing w:before="120" w:after="120" w:line="360" w:lineRule="auto"/>
              <w:rPr>
                <w:rFonts w:ascii="Arial" w:hAnsi="Arial" w:cs="Arial"/>
                <w:b/>
                <w:sz w:val="24"/>
                <w:szCs w:val="24"/>
              </w:rPr>
            </w:pPr>
            <w:r>
              <w:rPr>
                <w:rFonts w:ascii="Arial" w:hAnsi="Arial" w:cs="Arial"/>
                <w:b/>
                <w:sz w:val="24"/>
                <w:szCs w:val="24"/>
              </w:rPr>
              <w:t>∑</w:t>
            </w:r>
          </w:p>
        </w:tc>
        <w:tc>
          <w:tcPr>
            <w:tcW w:w="284" w:type="dxa"/>
            <w:shd w:val="clear" w:color="auto" w:fill="auto"/>
          </w:tcPr>
          <w:p w14:paraId="0A62B70D" w14:textId="77952CA7" w:rsidR="00FE7700" w:rsidRPr="00847EFE" w:rsidRDefault="00FE7700" w:rsidP="00F75CFF">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0815283F" w14:textId="35FD249E" w:rsidR="00FE7700" w:rsidRPr="00847EFE" w:rsidRDefault="00FE7700" w:rsidP="00FE7700">
            <w:pPr>
              <w:spacing w:before="120" w:after="120" w:line="240" w:lineRule="auto"/>
              <w:jc w:val="both"/>
              <w:rPr>
                <w:rFonts w:ascii="Arial" w:hAnsi="Arial" w:cs="Arial"/>
                <w:sz w:val="24"/>
                <w:szCs w:val="24"/>
              </w:rPr>
            </w:pPr>
            <w:r w:rsidRPr="005713DE">
              <w:rPr>
                <w:rFonts w:ascii="Arial" w:hAnsi="Arial" w:cs="Arial"/>
                <w:sz w:val="24"/>
                <w:szCs w:val="24"/>
              </w:rPr>
              <w:t xml:space="preserve">The sum of </w:t>
            </w:r>
            <w:r>
              <w:rPr>
                <w:rFonts w:ascii="Arial" w:hAnsi="Arial" w:cs="Arial"/>
                <w:sz w:val="24"/>
                <w:szCs w:val="24"/>
              </w:rPr>
              <w:t>each of the payment streams</w:t>
            </w:r>
          </w:p>
        </w:tc>
      </w:tr>
      <w:tr w:rsidR="00CE4D21" w:rsidRPr="00847EFE" w14:paraId="13F39326" w14:textId="77777777" w:rsidTr="00342A7F">
        <w:tc>
          <w:tcPr>
            <w:tcW w:w="1593" w:type="dxa"/>
            <w:shd w:val="clear" w:color="auto" w:fill="auto"/>
          </w:tcPr>
          <w:p w14:paraId="5881D26F" w14:textId="0260D234" w:rsidR="00CE4D21" w:rsidRDefault="00CE4D21" w:rsidP="00F75CFF">
            <w:pPr>
              <w:spacing w:before="120" w:after="120" w:line="360" w:lineRule="auto"/>
              <w:rPr>
                <w:rFonts w:ascii="Arial" w:hAnsi="Arial" w:cs="Arial"/>
                <w:b/>
                <w:sz w:val="24"/>
                <w:szCs w:val="24"/>
              </w:rPr>
            </w:pPr>
            <w:r>
              <w:rPr>
                <w:rFonts w:ascii="Arial" w:hAnsi="Arial" w:cs="Arial"/>
                <w:b/>
                <w:sz w:val="24"/>
                <w:szCs w:val="24"/>
              </w:rPr>
              <w:t>TP</w:t>
            </w:r>
          </w:p>
        </w:tc>
        <w:tc>
          <w:tcPr>
            <w:tcW w:w="284" w:type="dxa"/>
            <w:shd w:val="clear" w:color="auto" w:fill="auto"/>
          </w:tcPr>
          <w:p w14:paraId="0772E0B1" w14:textId="576CCD9C" w:rsidR="00CE4D21" w:rsidRDefault="00CE4D21" w:rsidP="00F75CFF">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5D229D26" w14:textId="0418C6C6" w:rsidR="00CE4D21" w:rsidRPr="005713DE" w:rsidRDefault="00CE4D21" w:rsidP="00FE7700">
            <w:pPr>
              <w:spacing w:before="120" w:after="120" w:line="240" w:lineRule="auto"/>
              <w:jc w:val="both"/>
              <w:rPr>
                <w:rFonts w:ascii="Arial" w:hAnsi="Arial" w:cs="Arial"/>
                <w:sz w:val="24"/>
                <w:szCs w:val="24"/>
              </w:rPr>
            </w:pPr>
            <w:r>
              <w:rPr>
                <w:rFonts w:ascii="Arial" w:hAnsi="Arial" w:cs="Arial"/>
                <w:sz w:val="24"/>
                <w:szCs w:val="24"/>
              </w:rPr>
              <w:t>Transfer Payment</w:t>
            </w:r>
          </w:p>
        </w:tc>
      </w:tr>
      <w:tr w:rsidR="00342A7F" w:rsidRPr="00847EFE" w14:paraId="02FABC3B" w14:textId="77777777" w:rsidTr="00342A7F">
        <w:tc>
          <w:tcPr>
            <w:tcW w:w="1593" w:type="dxa"/>
            <w:shd w:val="clear" w:color="auto" w:fill="auto"/>
          </w:tcPr>
          <w:p w14:paraId="7C5C6AA3" w14:textId="77777777" w:rsidR="00342A7F" w:rsidRDefault="00342A7F" w:rsidP="00F75CFF">
            <w:pPr>
              <w:spacing w:before="120" w:after="120" w:line="360" w:lineRule="auto"/>
              <w:rPr>
                <w:rFonts w:ascii="Arial" w:hAnsi="Arial" w:cs="Arial"/>
                <w:b/>
                <w:sz w:val="24"/>
                <w:szCs w:val="24"/>
              </w:rPr>
            </w:pPr>
          </w:p>
        </w:tc>
        <w:tc>
          <w:tcPr>
            <w:tcW w:w="284" w:type="dxa"/>
            <w:shd w:val="clear" w:color="auto" w:fill="auto"/>
          </w:tcPr>
          <w:p w14:paraId="0073D9C4" w14:textId="77777777" w:rsidR="00342A7F" w:rsidRDefault="00342A7F" w:rsidP="00F75CFF">
            <w:pPr>
              <w:spacing w:before="120" w:after="120" w:line="360" w:lineRule="auto"/>
              <w:rPr>
                <w:rFonts w:ascii="Arial" w:hAnsi="Arial" w:cs="Arial"/>
                <w:sz w:val="24"/>
                <w:szCs w:val="24"/>
              </w:rPr>
            </w:pPr>
          </w:p>
        </w:tc>
        <w:tc>
          <w:tcPr>
            <w:tcW w:w="6376" w:type="dxa"/>
            <w:shd w:val="clear" w:color="auto" w:fill="auto"/>
          </w:tcPr>
          <w:p w14:paraId="7775F311" w14:textId="77777777" w:rsidR="00342A7F" w:rsidRDefault="00342A7F" w:rsidP="00FE7700">
            <w:pPr>
              <w:spacing w:before="120" w:after="120" w:line="240" w:lineRule="auto"/>
              <w:jc w:val="both"/>
              <w:rPr>
                <w:rFonts w:ascii="Arial" w:hAnsi="Arial" w:cs="Arial"/>
                <w:sz w:val="24"/>
                <w:szCs w:val="24"/>
              </w:rPr>
            </w:pPr>
          </w:p>
        </w:tc>
      </w:tr>
      <w:tr w:rsidR="00BA6DE2" w:rsidRPr="00847EFE" w14:paraId="7CDA8D44" w14:textId="77777777" w:rsidTr="00342A7F">
        <w:tc>
          <w:tcPr>
            <w:tcW w:w="1593" w:type="dxa"/>
            <w:shd w:val="clear" w:color="auto" w:fill="auto"/>
          </w:tcPr>
          <w:p w14:paraId="139EDA0F" w14:textId="6A53F941" w:rsidR="00BA6DE2" w:rsidRDefault="00BA6DE2" w:rsidP="00F75CFF">
            <w:pPr>
              <w:spacing w:before="120" w:after="120" w:line="360" w:lineRule="auto"/>
              <w:rPr>
                <w:rFonts w:ascii="Arial" w:hAnsi="Arial" w:cs="Arial"/>
                <w:b/>
                <w:sz w:val="24"/>
                <w:szCs w:val="24"/>
              </w:rPr>
            </w:pPr>
            <w:r>
              <w:rPr>
                <w:rFonts w:ascii="Arial" w:hAnsi="Arial" w:cs="Arial"/>
                <w:b/>
                <w:sz w:val="24"/>
                <w:szCs w:val="24"/>
              </w:rPr>
              <w:t>CC</w:t>
            </w:r>
          </w:p>
        </w:tc>
        <w:tc>
          <w:tcPr>
            <w:tcW w:w="284" w:type="dxa"/>
            <w:shd w:val="clear" w:color="auto" w:fill="auto"/>
          </w:tcPr>
          <w:p w14:paraId="50202406" w14:textId="760696B3" w:rsidR="00BA6DE2" w:rsidRDefault="00BA6DE2" w:rsidP="00F75CFF">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7C12EB51" w14:textId="328E2C26" w:rsidR="00BA6DE2" w:rsidRDefault="00BA6DE2" w:rsidP="00FE7700">
            <w:pPr>
              <w:spacing w:before="120" w:after="120" w:line="240" w:lineRule="auto"/>
              <w:jc w:val="both"/>
              <w:rPr>
                <w:rFonts w:ascii="Arial" w:hAnsi="Arial" w:cs="Arial"/>
                <w:sz w:val="24"/>
                <w:szCs w:val="24"/>
              </w:rPr>
            </w:pPr>
            <w:r>
              <w:rPr>
                <w:rFonts w:ascii="Arial" w:hAnsi="Arial" w:cs="Arial"/>
                <w:sz w:val="24"/>
                <w:szCs w:val="24"/>
              </w:rPr>
              <w:t xml:space="preserve">Collection Costs </w:t>
            </w:r>
          </w:p>
        </w:tc>
      </w:tr>
      <w:tr w:rsidR="00BA6DE2" w:rsidRPr="00847EFE" w14:paraId="06E28D2E" w14:textId="77777777" w:rsidTr="00342A7F">
        <w:tc>
          <w:tcPr>
            <w:tcW w:w="1593" w:type="dxa"/>
            <w:shd w:val="clear" w:color="auto" w:fill="auto"/>
          </w:tcPr>
          <w:p w14:paraId="2993027D" w14:textId="3C4ECE44" w:rsidR="00BA6DE2" w:rsidRDefault="00BA6DE2" w:rsidP="00F75CFF">
            <w:pPr>
              <w:spacing w:before="120" w:after="120" w:line="360" w:lineRule="auto"/>
              <w:rPr>
                <w:rFonts w:ascii="Arial" w:hAnsi="Arial" w:cs="Arial"/>
                <w:b/>
                <w:sz w:val="24"/>
                <w:szCs w:val="24"/>
              </w:rPr>
            </w:pPr>
            <w:r>
              <w:rPr>
                <w:rFonts w:ascii="Arial" w:hAnsi="Arial" w:cs="Arial"/>
                <w:b/>
                <w:sz w:val="24"/>
                <w:szCs w:val="24"/>
              </w:rPr>
              <w:t>DC</w:t>
            </w:r>
          </w:p>
        </w:tc>
        <w:tc>
          <w:tcPr>
            <w:tcW w:w="284" w:type="dxa"/>
            <w:shd w:val="clear" w:color="auto" w:fill="auto"/>
          </w:tcPr>
          <w:p w14:paraId="07D339F9" w14:textId="364BD527" w:rsidR="00BA6DE2" w:rsidRDefault="00BA6DE2" w:rsidP="00F75CFF">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4D63C0A6" w14:textId="163D19D4" w:rsidR="00BA6DE2" w:rsidRDefault="00BA6DE2" w:rsidP="00FE7700">
            <w:pPr>
              <w:spacing w:before="120" w:after="120" w:line="240" w:lineRule="auto"/>
              <w:jc w:val="both"/>
              <w:rPr>
                <w:rFonts w:ascii="Arial" w:hAnsi="Arial" w:cs="Arial"/>
                <w:sz w:val="24"/>
                <w:szCs w:val="24"/>
              </w:rPr>
            </w:pPr>
            <w:r>
              <w:rPr>
                <w:rFonts w:ascii="Arial" w:hAnsi="Arial" w:cs="Arial"/>
                <w:sz w:val="24"/>
                <w:szCs w:val="24"/>
              </w:rPr>
              <w:t>Delivery Costs</w:t>
            </w:r>
          </w:p>
        </w:tc>
      </w:tr>
      <w:tr w:rsidR="00342A7F" w:rsidRPr="00847EFE" w14:paraId="67CDEE9D" w14:textId="77777777" w:rsidTr="00342A7F">
        <w:tc>
          <w:tcPr>
            <w:tcW w:w="1593" w:type="dxa"/>
            <w:shd w:val="clear" w:color="auto" w:fill="auto"/>
          </w:tcPr>
          <w:p w14:paraId="2502AC5F" w14:textId="77777777" w:rsidR="00342A7F" w:rsidRDefault="00342A7F" w:rsidP="00CB3B11">
            <w:pPr>
              <w:spacing w:before="120" w:after="120" w:line="360" w:lineRule="auto"/>
              <w:rPr>
                <w:rFonts w:ascii="Arial" w:hAnsi="Arial" w:cs="Arial"/>
                <w:b/>
                <w:sz w:val="24"/>
                <w:szCs w:val="24"/>
              </w:rPr>
            </w:pPr>
            <w:r>
              <w:rPr>
                <w:rFonts w:ascii="Arial" w:hAnsi="Arial" w:cs="Arial"/>
                <w:b/>
                <w:sz w:val="24"/>
                <w:szCs w:val="24"/>
              </w:rPr>
              <w:t>WPC</w:t>
            </w:r>
          </w:p>
        </w:tc>
        <w:tc>
          <w:tcPr>
            <w:tcW w:w="284" w:type="dxa"/>
            <w:shd w:val="clear" w:color="auto" w:fill="auto"/>
          </w:tcPr>
          <w:p w14:paraId="729B74D4" w14:textId="77777777" w:rsidR="00342A7F"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50DDCB52" w14:textId="77777777" w:rsidR="00342A7F" w:rsidRDefault="00342A7F" w:rsidP="00CB3B11">
            <w:pPr>
              <w:spacing w:before="120" w:after="120" w:line="240" w:lineRule="auto"/>
              <w:jc w:val="both"/>
              <w:rPr>
                <w:rFonts w:ascii="Arial" w:hAnsi="Arial" w:cs="Arial"/>
                <w:sz w:val="24"/>
                <w:szCs w:val="24"/>
              </w:rPr>
            </w:pPr>
            <w:r>
              <w:rPr>
                <w:rFonts w:ascii="Arial" w:hAnsi="Arial" w:cs="Arial"/>
                <w:sz w:val="24"/>
                <w:szCs w:val="24"/>
              </w:rPr>
              <w:t>Waste Processing Cost</w:t>
            </w:r>
          </w:p>
        </w:tc>
      </w:tr>
      <w:tr w:rsidR="00A311EF" w:rsidRPr="00847EFE" w14:paraId="6C4FAC1E" w14:textId="77777777" w:rsidTr="00342A7F">
        <w:tc>
          <w:tcPr>
            <w:tcW w:w="1593" w:type="dxa"/>
            <w:shd w:val="clear" w:color="auto" w:fill="auto"/>
          </w:tcPr>
          <w:p w14:paraId="2E773A3C" w14:textId="680B3138" w:rsidR="00A311EF" w:rsidRDefault="00A311EF" w:rsidP="00F75CFF">
            <w:pPr>
              <w:spacing w:before="120" w:after="120" w:line="360" w:lineRule="auto"/>
              <w:rPr>
                <w:rFonts w:ascii="Arial" w:hAnsi="Arial" w:cs="Arial"/>
                <w:b/>
                <w:sz w:val="24"/>
                <w:szCs w:val="24"/>
              </w:rPr>
            </w:pPr>
            <w:r>
              <w:rPr>
                <w:rFonts w:ascii="Arial" w:hAnsi="Arial" w:cs="Arial"/>
                <w:b/>
                <w:sz w:val="24"/>
                <w:szCs w:val="24"/>
              </w:rPr>
              <w:t>CC</w:t>
            </w:r>
            <w:r w:rsidRPr="00A311EF">
              <w:rPr>
                <w:rFonts w:ascii="Arial" w:hAnsi="Arial" w:cs="Arial"/>
                <w:b/>
                <w:sz w:val="14"/>
                <w:szCs w:val="24"/>
              </w:rPr>
              <w:t>WW</w:t>
            </w:r>
          </w:p>
        </w:tc>
        <w:tc>
          <w:tcPr>
            <w:tcW w:w="284" w:type="dxa"/>
            <w:shd w:val="clear" w:color="auto" w:fill="auto"/>
          </w:tcPr>
          <w:p w14:paraId="2F01EB83" w14:textId="106C1753" w:rsidR="00A311EF" w:rsidRDefault="00A311EF" w:rsidP="00F75CFF">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77B4C0A7" w14:textId="1DC786CC" w:rsidR="00A311EF" w:rsidRDefault="00A311EF" w:rsidP="00FE7700">
            <w:pPr>
              <w:spacing w:before="120" w:after="120" w:line="240" w:lineRule="auto"/>
              <w:jc w:val="both"/>
              <w:rPr>
                <w:rFonts w:ascii="Arial" w:hAnsi="Arial" w:cs="Arial"/>
                <w:sz w:val="24"/>
                <w:szCs w:val="24"/>
              </w:rPr>
            </w:pPr>
            <w:r>
              <w:rPr>
                <w:rFonts w:ascii="Arial" w:hAnsi="Arial" w:cs="Arial"/>
                <w:sz w:val="24"/>
                <w:szCs w:val="24"/>
              </w:rPr>
              <w:t>Collection Costs for Wood Waste</w:t>
            </w:r>
          </w:p>
        </w:tc>
      </w:tr>
      <w:tr w:rsidR="00A311EF" w:rsidRPr="00847EFE" w14:paraId="104CA9A4" w14:textId="77777777" w:rsidTr="00342A7F">
        <w:tc>
          <w:tcPr>
            <w:tcW w:w="1593" w:type="dxa"/>
            <w:shd w:val="clear" w:color="auto" w:fill="auto"/>
          </w:tcPr>
          <w:p w14:paraId="4354E1E9" w14:textId="1831A2D9" w:rsidR="00A311EF" w:rsidRPr="00684FC7" w:rsidRDefault="00A311EF" w:rsidP="00F75CFF">
            <w:pPr>
              <w:spacing w:before="120" w:after="120" w:line="360" w:lineRule="auto"/>
              <w:rPr>
                <w:rFonts w:ascii="Arial" w:hAnsi="Arial" w:cs="Arial"/>
                <w:b/>
                <w:sz w:val="24"/>
                <w:szCs w:val="24"/>
              </w:rPr>
            </w:pPr>
            <w:r w:rsidRPr="00684FC7">
              <w:rPr>
                <w:rFonts w:ascii="Arial" w:hAnsi="Arial" w:cs="Arial"/>
                <w:b/>
                <w:sz w:val="24"/>
                <w:szCs w:val="24"/>
              </w:rPr>
              <w:t>DC</w:t>
            </w:r>
            <w:r w:rsidRPr="00684FC7">
              <w:rPr>
                <w:rFonts w:ascii="Arial" w:hAnsi="Arial" w:cs="Arial"/>
                <w:b/>
                <w:sz w:val="14"/>
                <w:szCs w:val="24"/>
              </w:rPr>
              <w:t>WW</w:t>
            </w:r>
          </w:p>
        </w:tc>
        <w:tc>
          <w:tcPr>
            <w:tcW w:w="284" w:type="dxa"/>
            <w:shd w:val="clear" w:color="auto" w:fill="auto"/>
          </w:tcPr>
          <w:p w14:paraId="2A6B7FD6" w14:textId="43412A5C" w:rsidR="00A311EF" w:rsidRPr="00684FC7" w:rsidRDefault="00A311EF" w:rsidP="00F75CFF">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79140690" w14:textId="3602E8DC" w:rsidR="00A311EF" w:rsidRPr="00684FC7" w:rsidRDefault="00A311EF" w:rsidP="00FE7700">
            <w:pPr>
              <w:spacing w:before="120" w:after="120" w:line="240" w:lineRule="auto"/>
              <w:jc w:val="both"/>
              <w:rPr>
                <w:rFonts w:ascii="Arial" w:hAnsi="Arial" w:cs="Arial"/>
                <w:sz w:val="24"/>
                <w:szCs w:val="24"/>
              </w:rPr>
            </w:pPr>
            <w:r w:rsidRPr="00684FC7">
              <w:rPr>
                <w:rFonts w:ascii="Arial" w:hAnsi="Arial" w:cs="Arial"/>
                <w:sz w:val="24"/>
                <w:szCs w:val="24"/>
              </w:rPr>
              <w:t>Delivery Costs for Wood Waste</w:t>
            </w:r>
          </w:p>
        </w:tc>
      </w:tr>
      <w:tr w:rsidR="00342A7F" w:rsidRPr="00AA6835" w14:paraId="2B27B9E7" w14:textId="77777777" w:rsidTr="00342A7F">
        <w:tc>
          <w:tcPr>
            <w:tcW w:w="1593" w:type="dxa"/>
            <w:shd w:val="clear" w:color="auto" w:fill="auto"/>
          </w:tcPr>
          <w:p w14:paraId="6E3D79EA" w14:textId="77777777" w:rsidR="00342A7F" w:rsidRPr="00684FC7" w:rsidRDefault="00342A7F" w:rsidP="00CB3B11">
            <w:pPr>
              <w:spacing w:before="120" w:after="120" w:line="360" w:lineRule="auto"/>
              <w:rPr>
                <w:rFonts w:ascii="Arial" w:hAnsi="Arial" w:cs="Arial"/>
                <w:b/>
                <w:sz w:val="24"/>
                <w:szCs w:val="24"/>
              </w:rPr>
            </w:pPr>
            <w:r w:rsidRPr="00684FC7">
              <w:rPr>
                <w:rFonts w:ascii="Arial" w:hAnsi="Arial" w:cs="Arial"/>
                <w:b/>
                <w:sz w:val="24"/>
                <w:szCs w:val="24"/>
              </w:rPr>
              <w:t>BF</w:t>
            </w:r>
          </w:p>
        </w:tc>
        <w:tc>
          <w:tcPr>
            <w:tcW w:w="284" w:type="dxa"/>
            <w:shd w:val="clear" w:color="auto" w:fill="auto"/>
          </w:tcPr>
          <w:p w14:paraId="477AED1C" w14:textId="77777777" w:rsidR="00342A7F" w:rsidRPr="00684FC7" w:rsidRDefault="00342A7F" w:rsidP="00CB3B11">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51E7229D" w14:textId="2A6EEC16" w:rsidR="00342A7F" w:rsidRPr="00684FC7" w:rsidRDefault="00342A7F" w:rsidP="00CB3B11">
            <w:pPr>
              <w:tabs>
                <w:tab w:val="left" w:pos="180"/>
              </w:tabs>
              <w:jc w:val="both"/>
              <w:rPr>
                <w:rFonts w:ascii="Arial" w:hAnsi="Arial" w:cs="Arial"/>
                <w:sz w:val="24"/>
                <w:szCs w:val="24"/>
              </w:rPr>
            </w:pPr>
            <w:r w:rsidRPr="00684FC7">
              <w:rPr>
                <w:rFonts w:ascii="Arial" w:hAnsi="Arial" w:cs="Arial"/>
                <w:sz w:val="24"/>
                <w:szCs w:val="24"/>
              </w:rPr>
              <w:t xml:space="preserve">The Bulking Fee associated with the bulking of Street Cleansing material through a Waste Transfer Station, as set out in Schedule [ ]  (Schedule of Rates, Item 1.8). </w:t>
            </w:r>
          </w:p>
        </w:tc>
      </w:tr>
      <w:tr w:rsidR="00342A7F" w:rsidRPr="00AA6835" w14:paraId="4DC90FC6" w14:textId="77777777" w:rsidTr="00342A7F">
        <w:tc>
          <w:tcPr>
            <w:tcW w:w="1593" w:type="dxa"/>
            <w:shd w:val="clear" w:color="auto" w:fill="auto"/>
          </w:tcPr>
          <w:p w14:paraId="2E1396BB" w14:textId="77777777" w:rsidR="00342A7F" w:rsidRPr="00684FC7" w:rsidRDefault="00342A7F" w:rsidP="00CB3B11">
            <w:pPr>
              <w:spacing w:before="120" w:after="120" w:line="360" w:lineRule="auto"/>
              <w:rPr>
                <w:rFonts w:ascii="Arial" w:hAnsi="Arial" w:cs="Arial"/>
                <w:b/>
                <w:sz w:val="24"/>
                <w:szCs w:val="24"/>
              </w:rPr>
            </w:pPr>
            <w:r w:rsidRPr="00684FC7">
              <w:rPr>
                <w:rFonts w:ascii="Arial" w:hAnsi="Arial" w:cs="Arial"/>
                <w:b/>
                <w:sz w:val="24"/>
                <w:szCs w:val="24"/>
              </w:rPr>
              <w:t>SCT</w:t>
            </w:r>
          </w:p>
        </w:tc>
        <w:tc>
          <w:tcPr>
            <w:tcW w:w="284" w:type="dxa"/>
            <w:shd w:val="clear" w:color="auto" w:fill="auto"/>
          </w:tcPr>
          <w:p w14:paraId="408A462C" w14:textId="77777777" w:rsidR="00342A7F" w:rsidRPr="00684FC7" w:rsidRDefault="00342A7F" w:rsidP="00CB3B11">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13B2CF58" w14:textId="77777777" w:rsidR="00342A7F" w:rsidRPr="00684FC7" w:rsidRDefault="00342A7F" w:rsidP="00CB3B11">
            <w:pPr>
              <w:tabs>
                <w:tab w:val="left" w:pos="180"/>
              </w:tabs>
              <w:jc w:val="both"/>
              <w:rPr>
                <w:rFonts w:ascii="Arial" w:hAnsi="Arial" w:cs="Arial"/>
                <w:sz w:val="24"/>
                <w:szCs w:val="24"/>
              </w:rPr>
            </w:pPr>
            <w:r w:rsidRPr="00684FC7">
              <w:rPr>
                <w:rFonts w:ascii="Arial" w:hAnsi="Arial" w:cs="Arial"/>
                <w:sz w:val="24"/>
                <w:szCs w:val="24"/>
              </w:rPr>
              <w:t>The tonnage of Street Cleansing material ) in a Contract Month, as recorded over the weighbridge and upon the issue of a weighbridge ticket</w:t>
            </w:r>
          </w:p>
        </w:tc>
      </w:tr>
      <w:tr w:rsidR="00BA6DE2" w:rsidRPr="00847EFE" w14:paraId="63EFA680" w14:textId="77777777" w:rsidTr="00342A7F">
        <w:tc>
          <w:tcPr>
            <w:tcW w:w="1593" w:type="dxa"/>
            <w:shd w:val="clear" w:color="auto" w:fill="auto"/>
          </w:tcPr>
          <w:p w14:paraId="47432FE9" w14:textId="7BD3786E" w:rsidR="00BA6DE2" w:rsidRPr="00684FC7" w:rsidRDefault="00BA6DE2" w:rsidP="00F75CFF">
            <w:pPr>
              <w:spacing w:before="120" w:after="120" w:line="360" w:lineRule="auto"/>
              <w:rPr>
                <w:rFonts w:ascii="Arial" w:hAnsi="Arial" w:cs="Arial"/>
                <w:b/>
                <w:sz w:val="24"/>
                <w:szCs w:val="24"/>
              </w:rPr>
            </w:pPr>
            <w:r w:rsidRPr="00684FC7">
              <w:rPr>
                <w:rFonts w:ascii="Arial" w:hAnsi="Arial" w:cs="Arial"/>
                <w:b/>
                <w:sz w:val="24"/>
                <w:szCs w:val="24"/>
              </w:rPr>
              <w:t>CCL</w:t>
            </w:r>
          </w:p>
        </w:tc>
        <w:tc>
          <w:tcPr>
            <w:tcW w:w="284" w:type="dxa"/>
            <w:shd w:val="clear" w:color="auto" w:fill="auto"/>
          </w:tcPr>
          <w:p w14:paraId="7791CE7D" w14:textId="7ABFFE6E" w:rsidR="00BA6DE2" w:rsidRPr="00684FC7" w:rsidRDefault="00BA6DE2" w:rsidP="00F75CFF">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2FAB913D" w14:textId="5748847E" w:rsidR="00BA6DE2" w:rsidRPr="00684FC7" w:rsidRDefault="00BA6DE2" w:rsidP="00FE7700">
            <w:pPr>
              <w:spacing w:before="120" w:after="120" w:line="240" w:lineRule="auto"/>
              <w:jc w:val="both"/>
              <w:rPr>
                <w:rFonts w:ascii="Arial" w:hAnsi="Arial" w:cs="Arial"/>
                <w:sz w:val="24"/>
                <w:szCs w:val="24"/>
              </w:rPr>
            </w:pPr>
            <w:r w:rsidRPr="00684FC7">
              <w:rPr>
                <w:rFonts w:ascii="Arial" w:hAnsi="Arial" w:cs="Arial"/>
                <w:sz w:val="24"/>
                <w:szCs w:val="24"/>
              </w:rPr>
              <w:t xml:space="preserve">The Collection Cost per Load as set out in Schedule [ ] (Schedule of Rates, </w:t>
            </w:r>
            <w:r w:rsidR="00016EBF" w:rsidRPr="00684FC7">
              <w:rPr>
                <w:rFonts w:ascii="Arial" w:hAnsi="Arial" w:cs="Arial"/>
                <w:sz w:val="24"/>
                <w:szCs w:val="24"/>
              </w:rPr>
              <w:t>Item 1.6</w:t>
            </w:r>
            <w:r w:rsidRPr="00684FC7">
              <w:rPr>
                <w:rFonts w:ascii="Arial" w:hAnsi="Arial" w:cs="Arial"/>
                <w:sz w:val="24"/>
                <w:szCs w:val="24"/>
              </w:rPr>
              <w:t>)</w:t>
            </w:r>
          </w:p>
        </w:tc>
      </w:tr>
      <w:tr w:rsidR="00BA6DE2" w:rsidRPr="00847EFE" w14:paraId="0B2E79D4" w14:textId="77777777" w:rsidTr="00342A7F">
        <w:tc>
          <w:tcPr>
            <w:tcW w:w="1593" w:type="dxa"/>
            <w:shd w:val="clear" w:color="auto" w:fill="auto"/>
          </w:tcPr>
          <w:p w14:paraId="5D627A22" w14:textId="11046255" w:rsidR="00BA6DE2" w:rsidRPr="00684FC7" w:rsidRDefault="00BA6DE2" w:rsidP="00F75CFF">
            <w:pPr>
              <w:spacing w:before="120" w:after="120" w:line="360" w:lineRule="auto"/>
              <w:rPr>
                <w:rFonts w:ascii="Arial" w:hAnsi="Arial" w:cs="Arial"/>
                <w:b/>
                <w:sz w:val="24"/>
                <w:szCs w:val="24"/>
              </w:rPr>
            </w:pPr>
            <w:r w:rsidRPr="00684FC7">
              <w:rPr>
                <w:rFonts w:ascii="Arial" w:hAnsi="Arial" w:cs="Arial"/>
                <w:b/>
                <w:sz w:val="24"/>
                <w:szCs w:val="24"/>
              </w:rPr>
              <w:t>DCL</w:t>
            </w:r>
          </w:p>
        </w:tc>
        <w:tc>
          <w:tcPr>
            <w:tcW w:w="284" w:type="dxa"/>
            <w:shd w:val="clear" w:color="auto" w:fill="auto"/>
          </w:tcPr>
          <w:p w14:paraId="25F453A1" w14:textId="703CFFB6" w:rsidR="00BA6DE2" w:rsidRPr="00684FC7" w:rsidRDefault="00BA6DE2" w:rsidP="00F75CFF">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293902D5" w14:textId="3B8B6C48" w:rsidR="00BA6DE2" w:rsidRPr="00684FC7" w:rsidRDefault="00BA6DE2" w:rsidP="00FE7700">
            <w:pPr>
              <w:spacing w:before="120" w:after="120" w:line="240" w:lineRule="auto"/>
              <w:jc w:val="both"/>
              <w:rPr>
                <w:rFonts w:ascii="Arial" w:hAnsi="Arial" w:cs="Arial"/>
                <w:sz w:val="24"/>
                <w:szCs w:val="24"/>
              </w:rPr>
            </w:pPr>
            <w:r w:rsidRPr="00684FC7">
              <w:rPr>
                <w:rFonts w:ascii="Arial" w:hAnsi="Arial" w:cs="Arial"/>
                <w:sz w:val="24"/>
                <w:szCs w:val="24"/>
              </w:rPr>
              <w:t xml:space="preserve">The Delivery Cost per Load as set out in Schedule [ ] (Schedule of Rates, Item </w:t>
            </w:r>
            <w:r w:rsidR="00016EBF" w:rsidRPr="00684FC7">
              <w:rPr>
                <w:rFonts w:ascii="Arial" w:hAnsi="Arial" w:cs="Arial"/>
                <w:sz w:val="24"/>
                <w:szCs w:val="24"/>
              </w:rPr>
              <w:t>1.7</w:t>
            </w:r>
            <w:r w:rsidRPr="00684FC7">
              <w:rPr>
                <w:rFonts w:ascii="Arial" w:hAnsi="Arial" w:cs="Arial"/>
                <w:sz w:val="24"/>
                <w:szCs w:val="24"/>
              </w:rPr>
              <w:t>)</w:t>
            </w:r>
          </w:p>
        </w:tc>
      </w:tr>
      <w:tr w:rsidR="002070E4" w:rsidRPr="00AA6835" w14:paraId="4848F6E8" w14:textId="77777777" w:rsidTr="00342A7F">
        <w:tc>
          <w:tcPr>
            <w:tcW w:w="1593" w:type="dxa"/>
            <w:shd w:val="clear" w:color="auto" w:fill="auto"/>
          </w:tcPr>
          <w:p w14:paraId="1AAA03AF" w14:textId="1A49726F" w:rsidR="002070E4" w:rsidRPr="00684FC7" w:rsidRDefault="00C0443B" w:rsidP="002070E4">
            <w:pPr>
              <w:spacing w:before="120" w:after="120" w:line="360" w:lineRule="auto"/>
              <w:rPr>
                <w:rFonts w:ascii="Arial" w:hAnsi="Arial" w:cs="Arial"/>
                <w:b/>
                <w:sz w:val="24"/>
                <w:szCs w:val="24"/>
              </w:rPr>
            </w:pPr>
            <w:r w:rsidRPr="00684FC7">
              <w:rPr>
                <w:rFonts w:ascii="Arial" w:hAnsi="Arial" w:cs="Arial"/>
                <w:b/>
                <w:sz w:val="24"/>
                <w:szCs w:val="24"/>
              </w:rPr>
              <w:t>B</w:t>
            </w:r>
            <w:r w:rsidR="0038332E" w:rsidRPr="00684FC7">
              <w:rPr>
                <w:rFonts w:ascii="Arial" w:hAnsi="Arial" w:cs="Arial"/>
                <w:b/>
                <w:sz w:val="24"/>
                <w:szCs w:val="24"/>
              </w:rPr>
              <w:t>RLM</w:t>
            </w:r>
            <w:r w:rsidR="00EE66CD" w:rsidRPr="00684FC7">
              <w:rPr>
                <w:rFonts w:ascii="Arial" w:hAnsi="Arial" w:cs="Arial"/>
                <w:b/>
                <w:sz w:val="14"/>
                <w:szCs w:val="24"/>
              </w:rPr>
              <w:t>AWy</w:t>
            </w:r>
          </w:p>
        </w:tc>
        <w:tc>
          <w:tcPr>
            <w:tcW w:w="284" w:type="dxa"/>
            <w:shd w:val="clear" w:color="auto" w:fill="auto"/>
          </w:tcPr>
          <w:p w14:paraId="075C1D88" w14:textId="77777777" w:rsidR="002070E4" w:rsidRPr="00684FC7" w:rsidRDefault="002070E4" w:rsidP="002070E4">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73E58C6C" w14:textId="514C8004" w:rsidR="002070E4" w:rsidRPr="00684FC7" w:rsidRDefault="0038332E" w:rsidP="008B34B8">
            <w:pPr>
              <w:spacing w:before="120" w:after="120" w:line="240" w:lineRule="auto"/>
              <w:jc w:val="both"/>
              <w:rPr>
                <w:rFonts w:ascii="Arial" w:hAnsi="Arial" w:cs="Arial"/>
                <w:sz w:val="24"/>
                <w:szCs w:val="24"/>
              </w:rPr>
            </w:pPr>
            <w:r w:rsidRPr="00684FC7">
              <w:rPr>
                <w:rFonts w:ascii="Arial" w:hAnsi="Arial" w:cs="Arial"/>
                <w:sz w:val="24"/>
                <w:szCs w:val="24"/>
              </w:rPr>
              <w:t xml:space="preserve">The </w:t>
            </w:r>
            <w:r w:rsidR="00C0443B" w:rsidRPr="00684FC7">
              <w:rPr>
                <w:rFonts w:ascii="Arial" w:hAnsi="Arial" w:cs="Arial"/>
                <w:sz w:val="24"/>
                <w:szCs w:val="24"/>
              </w:rPr>
              <w:t xml:space="preserve">Banded </w:t>
            </w:r>
            <w:r w:rsidRPr="00684FC7">
              <w:rPr>
                <w:rFonts w:ascii="Arial" w:hAnsi="Arial" w:cs="Arial"/>
                <w:sz w:val="24"/>
                <w:szCs w:val="24"/>
              </w:rPr>
              <w:t>Rate per Load per Mile</w:t>
            </w:r>
            <w:r w:rsidR="003D7553" w:rsidRPr="00684FC7">
              <w:rPr>
                <w:rFonts w:ascii="Arial" w:hAnsi="Arial" w:cs="Arial"/>
                <w:sz w:val="24"/>
                <w:szCs w:val="24"/>
              </w:rPr>
              <w:t xml:space="preserve"> </w:t>
            </w:r>
            <w:r w:rsidR="00C97DBC" w:rsidRPr="00684FC7">
              <w:rPr>
                <w:rFonts w:ascii="Arial" w:hAnsi="Arial" w:cs="Arial"/>
                <w:sz w:val="24"/>
                <w:szCs w:val="24"/>
              </w:rPr>
              <w:t>(based on single trip mileage and the total miles travelled within any given band, rounded to the nearest whole mile</w:t>
            </w:r>
            <w:r w:rsidR="003D7553" w:rsidRPr="00684FC7">
              <w:rPr>
                <w:rFonts w:ascii="Arial" w:hAnsi="Arial" w:cs="Arial"/>
                <w:sz w:val="24"/>
                <w:szCs w:val="24"/>
              </w:rPr>
              <w:t>)</w:t>
            </w:r>
            <w:r w:rsidR="00EE66CD" w:rsidRPr="00684FC7">
              <w:rPr>
                <w:rFonts w:ascii="Arial" w:hAnsi="Arial" w:cs="Arial"/>
                <w:sz w:val="14"/>
                <w:szCs w:val="24"/>
              </w:rPr>
              <w:t xml:space="preserve"> </w:t>
            </w:r>
            <w:r w:rsidR="00EE66CD" w:rsidRPr="00684FC7">
              <w:rPr>
                <w:rFonts w:ascii="Arial" w:hAnsi="Arial" w:cs="Arial"/>
                <w:sz w:val="24"/>
                <w:szCs w:val="24"/>
              </w:rPr>
              <w:t>for t</w:t>
            </w:r>
            <w:r w:rsidR="002070E4" w:rsidRPr="00684FC7">
              <w:rPr>
                <w:rFonts w:ascii="Arial" w:hAnsi="Arial" w:cs="Arial"/>
                <w:sz w:val="24"/>
                <w:szCs w:val="24"/>
              </w:rPr>
              <w:t xml:space="preserve">he Removal of Authority Waste from the HWRC at Linford Road </w:t>
            </w:r>
            <w:r w:rsidR="008B34B8" w:rsidRPr="00684FC7">
              <w:rPr>
                <w:rFonts w:ascii="Arial" w:hAnsi="Arial" w:cs="Arial"/>
                <w:sz w:val="24"/>
                <w:szCs w:val="24"/>
              </w:rPr>
              <w:t>to Destination</w:t>
            </w:r>
            <w:r w:rsidR="008B34B8" w:rsidRPr="00684FC7">
              <w:rPr>
                <w:rFonts w:ascii="Arial" w:hAnsi="Arial" w:cs="Arial"/>
                <w:sz w:val="14"/>
                <w:szCs w:val="24"/>
              </w:rPr>
              <w:t>y</w:t>
            </w:r>
            <w:r w:rsidR="008B34B8" w:rsidRPr="00684FC7">
              <w:rPr>
                <w:rFonts w:ascii="Arial" w:hAnsi="Arial" w:cs="Arial"/>
                <w:sz w:val="24"/>
                <w:szCs w:val="24"/>
              </w:rPr>
              <w:t xml:space="preserve"> </w:t>
            </w:r>
            <w:r w:rsidR="00C0443B" w:rsidRPr="00684FC7">
              <w:rPr>
                <w:rFonts w:ascii="Arial" w:hAnsi="Arial" w:cs="Arial"/>
                <w:sz w:val="24"/>
                <w:szCs w:val="24"/>
              </w:rPr>
              <w:t>as se</w:t>
            </w:r>
            <w:r w:rsidR="002070E4" w:rsidRPr="00684FC7">
              <w:rPr>
                <w:rFonts w:ascii="Arial" w:hAnsi="Arial" w:cs="Arial"/>
                <w:sz w:val="24"/>
                <w:szCs w:val="24"/>
              </w:rPr>
              <w:t xml:space="preserve">t in Schedule [ ]  (Schedule of Rates, Items </w:t>
            </w:r>
            <w:r w:rsidR="00B532FF" w:rsidRPr="00684FC7">
              <w:rPr>
                <w:rFonts w:ascii="Arial" w:hAnsi="Arial" w:cs="Arial"/>
                <w:sz w:val="24"/>
                <w:szCs w:val="24"/>
              </w:rPr>
              <w:t>1.1 to 1.5</w:t>
            </w:r>
            <w:r w:rsidR="002070E4" w:rsidRPr="00684FC7">
              <w:rPr>
                <w:rFonts w:ascii="Arial" w:hAnsi="Arial" w:cs="Arial"/>
                <w:sz w:val="24"/>
                <w:szCs w:val="24"/>
              </w:rPr>
              <w:t xml:space="preserve"> )</w:t>
            </w:r>
          </w:p>
        </w:tc>
      </w:tr>
      <w:tr w:rsidR="00342A7F" w:rsidRPr="00AA6835" w14:paraId="2751FAD6" w14:textId="77777777" w:rsidTr="00CB3B11">
        <w:tc>
          <w:tcPr>
            <w:tcW w:w="1593" w:type="dxa"/>
            <w:shd w:val="clear" w:color="auto" w:fill="auto"/>
          </w:tcPr>
          <w:p w14:paraId="2DB0F380" w14:textId="77777777" w:rsidR="00342A7F" w:rsidRPr="00847EFE" w:rsidRDefault="00342A7F" w:rsidP="00CB3B11">
            <w:pPr>
              <w:spacing w:before="120" w:after="120" w:line="360" w:lineRule="auto"/>
              <w:rPr>
                <w:rFonts w:ascii="Arial" w:hAnsi="Arial" w:cs="Arial"/>
                <w:b/>
                <w:sz w:val="24"/>
                <w:szCs w:val="24"/>
              </w:rPr>
            </w:pPr>
            <w:r>
              <w:rPr>
                <w:rFonts w:ascii="Arial" w:hAnsi="Arial" w:cs="Arial"/>
                <w:b/>
                <w:sz w:val="24"/>
                <w:szCs w:val="24"/>
              </w:rPr>
              <w:t>L</w:t>
            </w:r>
            <w:r w:rsidRPr="007C2B7E">
              <w:rPr>
                <w:rFonts w:ascii="Arial" w:hAnsi="Arial" w:cs="Arial"/>
                <w:b/>
                <w:sz w:val="14"/>
                <w:szCs w:val="24"/>
              </w:rPr>
              <w:t>AW</w:t>
            </w:r>
            <w:r>
              <w:rPr>
                <w:rFonts w:ascii="Arial" w:hAnsi="Arial" w:cs="Arial"/>
                <w:b/>
                <w:sz w:val="14"/>
                <w:szCs w:val="24"/>
              </w:rPr>
              <w:t>y</w:t>
            </w:r>
          </w:p>
        </w:tc>
        <w:tc>
          <w:tcPr>
            <w:tcW w:w="284" w:type="dxa"/>
            <w:shd w:val="clear" w:color="auto" w:fill="auto"/>
          </w:tcPr>
          <w:p w14:paraId="787A4B84" w14:textId="77777777" w:rsidR="00342A7F" w:rsidRPr="00847EFE"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06AFF4E0" w14:textId="77777777" w:rsidR="00342A7F" w:rsidRPr="00847EFE" w:rsidRDefault="00342A7F" w:rsidP="00CB3B11">
            <w:pPr>
              <w:spacing w:before="120" w:after="120" w:line="240" w:lineRule="auto"/>
              <w:jc w:val="both"/>
              <w:rPr>
                <w:rFonts w:ascii="Arial" w:hAnsi="Arial" w:cs="Arial"/>
                <w:sz w:val="24"/>
                <w:szCs w:val="24"/>
              </w:rPr>
            </w:pPr>
            <w:r>
              <w:rPr>
                <w:rFonts w:ascii="Arial" w:hAnsi="Arial" w:cs="Arial"/>
                <w:sz w:val="24"/>
                <w:szCs w:val="24"/>
              </w:rPr>
              <w:t>The number of loads of Authority Waste within Band</w:t>
            </w:r>
            <w:r w:rsidRPr="00BA6DE2">
              <w:rPr>
                <w:rFonts w:ascii="Arial" w:hAnsi="Arial" w:cs="Arial"/>
                <w:sz w:val="14"/>
                <w:szCs w:val="24"/>
              </w:rPr>
              <w:t>y</w:t>
            </w:r>
            <w:r>
              <w:rPr>
                <w:rFonts w:ascii="Arial" w:hAnsi="Arial" w:cs="Arial"/>
                <w:sz w:val="14"/>
                <w:szCs w:val="24"/>
              </w:rPr>
              <w:t xml:space="preserve"> </w:t>
            </w:r>
            <w:r>
              <w:rPr>
                <w:rFonts w:ascii="Arial" w:hAnsi="Arial" w:cs="Arial"/>
                <w:sz w:val="24"/>
                <w:szCs w:val="24"/>
              </w:rPr>
              <w:t>Removed from the HWRC at Linford Road to Destination</w:t>
            </w:r>
            <w:r w:rsidRPr="008B34B8">
              <w:rPr>
                <w:rFonts w:ascii="Arial" w:hAnsi="Arial" w:cs="Arial"/>
                <w:sz w:val="14"/>
                <w:szCs w:val="24"/>
              </w:rPr>
              <w:t>y</w:t>
            </w:r>
            <w:r>
              <w:rPr>
                <w:rFonts w:ascii="Arial" w:hAnsi="Arial" w:cs="Arial"/>
                <w:sz w:val="24"/>
                <w:szCs w:val="24"/>
              </w:rPr>
              <w:t xml:space="preserve"> in a Contract Month  </w:t>
            </w:r>
          </w:p>
        </w:tc>
      </w:tr>
      <w:tr w:rsidR="00342A7F" w:rsidRPr="00AA6835" w14:paraId="5DED073B" w14:textId="77777777" w:rsidTr="00CB3B11">
        <w:tc>
          <w:tcPr>
            <w:tcW w:w="1593" w:type="dxa"/>
            <w:shd w:val="clear" w:color="auto" w:fill="auto"/>
          </w:tcPr>
          <w:p w14:paraId="0F10A5D5" w14:textId="77777777" w:rsidR="00342A7F" w:rsidRDefault="00342A7F" w:rsidP="00CB3B11">
            <w:pPr>
              <w:spacing w:before="120" w:after="120" w:line="360" w:lineRule="auto"/>
              <w:rPr>
                <w:rFonts w:ascii="Arial" w:hAnsi="Arial" w:cs="Arial"/>
                <w:b/>
                <w:sz w:val="24"/>
                <w:szCs w:val="24"/>
              </w:rPr>
            </w:pPr>
            <w:r>
              <w:rPr>
                <w:rFonts w:ascii="Arial" w:hAnsi="Arial" w:cs="Arial"/>
                <w:b/>
                <w:sz w:val="24"/>
                <w:szCs w:val="24"/>
              </w:rPr>
              <w:t>M</w:t>
            </w:r>
            <w:r w:rsidRPr="008B34B8">
              <w:rPr>
                <w:rFonts w:ascii="Arial" w:hAnsi="Arial" w:cs="Arial"/>
                <w:b/>
                <w:sz w:val="14"/>
                <w:szCs w:val="24"/>
              </w:rPr>
              <w:t>AWy</w:t>
            </w:r>
          </w:p>
        </w:tc>
        <w:tc>
          <w:tcPr>
            <w:tcW w:w="284" w:type="dxa"/>
            <w:shd w:val="clear" w:color="auto" w:fill="auto"/>
          </w:tcPr>
          <w:p w14:paraId="0CB697CD" w14:textId="77777777" w:rsidR="00342A7F"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53EA4885" w14:textId="77777777" w:rsidR="00342A7F" w:rsidRDefault="00342A7F" w:rsidP="00CB3B11">
            <w:pPr>
              <w:spacing w:before="120" w:after="120" w:line="240" w:lineRule="auto"/>
              <w:jc w:val="both"/>
              <w:rPr>
                <w:rFonts w:ascii="Arial" w:hAnsi="Arial" w:cs="Arial"/>
                <w:sz w:val="24"/>
                <w:szCs w:val="24"/>
              </w:rPr>
            </w:pPr>
            <w:r w:rsidRPr="000B10F4">
              <w:rPr>
                <w:rFonts w:ascii="Arial" w:hAnsi="Arial" w:cs="Arial"/>
                <w:sz w:val="24"/>
                <w:szCs w:val="24"/>
              </w:rPr>
              <w:t xml:space="preserve">The number of miles travelled </w:t>
            </w:r>
            <w:r>
              <w:rPr>
                <w:rFonts w:ascii="Arial" w:hAnsi="Arial" w:cs="Arial"/>
                <w:sz w:val="24"/>
                <w:szCs w:val="24"/>
              </w:rPr>
              <w:t>to haul Authority Waste to Destination</w:t>
            </w:r>
            <w:r w:rsidRPr="008B34B8">
              <w:rPr>
                <w:rFonts w:ascii="Arial" w:hAnsi="Arial" w:cs="Arial"/>
                <w:sz w:val="14"/>
                <w:szCs w:val="24"/>
              </w:rPr>
              <w:t>y</w:t>
            </w:r>
            <w:r w:rsidRPr="000B10F4">
              <w:rPr>
                <w:rFonts w:ascii="Arial" w:hAnsi="Arial" w:cs="Arial"/>
                <w:sz w:val="24"/>
                <w:szCs w:val="24"/>
              </w:rPr>
              <w:t xml:space="preserve"> (based on the single trip mileage)</w:t>
            </w:r>
            <w:r>
              <w:rPr>
                <w:rFonts w:ascii="Arial" w:hAnsi="Arial" w:cs="Arial"/>
                <w:sz w:val="24"/>
                <w:szCs w:val="24"/>
              </w:rPr>
              <w:t xml:space="preserve"> in a Contract Month</w:t>
            </w:r>
          </w:p>
        </w:tc>
      </w:tr>
      <w:tr w:rsidR="00342A7F" w:rsidRPr="00AA6835" w14:paraId="791A5239" w14:textId="77777777" w:rsidTr="00CB3B11">
        <w:tc>
          <w:tcPr>
            <w:tcW w:w="1593" w:type="dxa"/>
            <w:shd w:val="clear" w:color="auto" w:fill="auto"/>
          </w:tcPr>
          <w:p w14:paraId="577CE3B8" w14:textId="77777777" w:rsidR="00342A7F" w:rsidRDefault="00342A7F" w:rsidP="00CB3B11">
            <w:pPr>
              <w:spacing w:before="120" w:after="120" w:line="360" w:lineRule="auto"/>
              <w:rPr>
                <w:rFonts w:ascii="Arial" w:hAnsi="Arial" w:cs="Arial"/>
                <w:b/>
                <w:sz w:val="24"/>
                <w:szCs w:val="24"/>
              </w:rPr>
            </w:pPr>
            <w:r>
              <w:rPr>
                <w:rFonts w:ascii="Arial" w:hAnsi="Arial" w:cs="Arial"/>
                <w:b/>
                <w:sz w:val="24"/>
                <w:szCs w:val="24"/>
              </w:rPr>
              <w:t>TC</w:t>
            </w:r>
            <w:r w:rsidRPr="00847EFE">
              <w:rPr>
                <w:rFonts w:ascii="Arial" w:hAnsi="Arial" w:cs="Arial"/>
                <w:b/>
                <w:sz w:val="14"/>
                <w:szCs w:val="24"/>
              </w:rPr>
              <w:t>y</w:t>
            </w:r>
          </w:p>
        </w:tc>
        <w:tc>
          <w:tcPr>
            <w:tcW w:w="284" w:type="dxa"/>
            <w:shd w:val="clear" w:color="auto" w:fill="auto"/>
          </w:tcPr>
          <w:p w14:paraId="6D38FF2E" w14:textId="77777777" w:rsidR="00342A7F"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3EA272C9" w14:textId="77777777" w:rsidR="00342A7F" w:rsidRPr="009B3F23" w:rsidRDefault="00342A7F" w:rsidP="00CB3B11">
            <w:pPr>
              <w:spacing w:before="120" w:after="120" w:line="240" w:lineRule="auto"/>
              <w:jc w:val="both"/>
              <w:rPr>
                <w:rFonts w:ascii="Arial" w:hAnsi="Arial" w:cs="Arial"/>
                <w:sz w:val="24"/>
                <w:szCs w:val="24"/>
              </w:rPr>
            </w:pPr>
            <w:r>
              <w:rPr>
                <w:rFonts w:ascii="Arial" w:hAnsi="Arial" w:cs="Arial"/>
                <w:sz w:val="24"/>
                <w:szCs w:val="24"/>
              </w:rPr>
              <w:t>The Treatment Cost per tonne for Contractor Waste Material</w:t>
            </w:r>
            <w:r w:rsidRPr="00847EFE">
              <w:rPr>
                <w:rFonts w:ascii="Arial" w:hAnsi="Arial" w:cs="Arial"/>
                <w:sz w:val="14"/>
                <w:szCs w:val="24"/>
              </w:rPr>
              <w:t>y</w:t>
            </w:r>
            <w:r>
              <w:rPr>
                <w:rFonts w:ascii="Arial" w:hAnsi="Arial" w:cs="Arial"/>
                <w:sz w:val="14"/>
                <w:szCs w:val="24"/>
              </w:rPr>
              <w:t xml:space="preserve"> </w:t>
            </w:r>
            <w:r>
              <w:rPr>
                <w:rFonts w:ascii="Arial" w:hAnsi="Arial" w:cs="Arial"/>
                <w:sz w:val="24"/>
                <w:szCs w:val="24"/>
              </w:rPr>
              <w:t xml:space="preserve">as set out in </w:t>
            </w:r>
            <w:r w:rsidRPr="00847EFE">
              <w:rPr>
                <w:rFonts w:ascii="Arial" w:hAnsi="Arial" w:cs="Arial"/>
                <w:sz w:val="24"/>
                <w:szCs w:val="24"/>
              </w:rPr>
              <w:t xml:space="preserve">Schedule [ ]  (Schedule of Rates, </w:t>
            </w:r>
            <w:r w:rsidRPr="00684FC7">
              <w:rPr>
                <w:rFonts w:ascii="Arial" w:hAnsi="Arial" w:cs="Arial"/>
                <w:sz w:val="24"/>
                <w:szCs w:val="24"/>
              </w:rPr>
              <w:t>Items [ to ]  ),</w:t>
            </w:r>
            <w:r>
              <w:rPr>
                <w:rFonts w:ascii="Arial" w:hAnsi="Arial" w:cs="Arial"/>
                <w:sz w:val="24"/>
                <w:szCs w:val="24"/>
              </w:rPr>
              <w:t xml:space="preserve"> which shall be the rates to be used to calculate the Waste Processing Cost for Quarter 1, and thereafter, the agreed Average Treatment Cost per Tonne</w:t>
            </w:r>
          </w:p>
        </w:tc>
      </w:tr>
      <w:tr w:rsidR="00342A7F" w:rsidRPr="00AA6835" w14:paraId="46AADB65" w14:textId="77777777" w:rsidTr="00CB3B11">
        <w:tc>
          <w:tcPr>
            <w:tcW w:w="1593" w:type="dxa"/>
            <w:shd w:val="clear" w:color="auto" w:fill="auto"/>
          </w:tcPr>
          <w:p w14:paraId="01D1404F" w14:textId="77777777" w:rsidR="00342A7F" w:rsidRPr="00847EFE" w:rsidRDefault="00342A7F" w:rsidP="00CB3B11">
            <w:pPr>
              <w:spacing w:before="120" w:after="120" w:line="360" w:lineRule="auto"/>
              <w:rPr>
                <w:rFonts w:ascii="Arial" w:hAnsi="Arial" w:cs="Arial"/>
                <w:b/>
                <w:sz w:val="24"/>
                <w:szCs w:val="24"/>
              </w:rPr>
            </w:pPr>
            <w:r>
              <w:rPr>
                <w:rFonts w:ascii="Arial" w:hAnsi="Arial" w:cs="Arial"/>
                <w:b/>
                <w:sz w:val="24"/>
                <w:szCs w:val="24"/>
              </w:rPr>
              <w:lastRenderedPageBreak/>
              <w:t>R</w:t>
            </w:r>
            <w:r w:rsidRPr="00847EFE">
              <w:rPr>
                <w:rFonts w:ascii="Arial" w:hAnsi="Arial" w:cs="Arial"/>
                <w:b/>
                <w:sz w:val="14"/>
                <w:szCs w:val="24"/>
              </w:rPr>
              <w:t>y</w:t>
            </w:r>
          </w:p>
        </w:tc>
        <w:tc>
          <w:tcPr>
            <w:tcW w:w="284" w:type="dxa"/>
            <w:shd w:val="clear" w:color="auto" w:fill="auto"/>
          </w:tcPr>
          <w:p w14:paraId="539CC3E1" w14:textId="77777777" w:rsidR="00342A7F"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40137CE3" w14:textId="77777777" w:rsidR="00342A7F" w:rsidRPr="001442D8" w:rsidRDefault="00342A7F" w:rsidP="00CB3B11">
            <w:pPr>
              <w:spacing w:before="120" w:after="120" w:line="240" w:lineRule="auto"/>
              <w:jc w:val="both"/>
              <w:rPr>
                <w:rFonts w:ascii="Arial" w:hAnsi="Arial" w:cs="Arial"/>
                <w:sz w:val="24"/>
                <w:szCs w:val="24"/>
                <w:highlight w:val="yellow"/>
              </w:rPr>
            </w:pPr>
            <w:r>
              <w:rPr>
                <w:rFonts w:ascii="Arial" w:hAnsi="Arial" w:cs="Arial"/>
                <w:sz w:val="24"/>
                <w:szCs w:val="24"/>
              </w:rPr>
              <w:t>The Rebate per tonne for Contractor Waste Material</w:t>
            </w:r>
            <w:r>
              <w:rPr>
                <w:rFonts w:ascii="Arial" w:hAnsi="Arial" w:cs="Arial"/>
                <w:sz w:val="14"/>
                <w:szCs w:val="24"/>
              </w:rPr>
              <w:t xml:space="preserve">y </w:t>
            </w:r>
            <w:r>
              <w:rPr>
                <w:rFonts w:ascii="Arial" w:hAnsi="Arial" w:cs="Arial"/>
                <w:sz w:val="24"/>
                <w:szCs w:val="24"/>
              </w:rPr>
              <w:t xml:space="preserve">as set out in </w:t>
            </w:r>
            <w:r w:rsidRPr="00847EFE">
              <w:rPr>
                <w:rFonts w:ascii="Arial" w:hAnsi="Arial" w:cs="Arial"/>
                <w:sz w:val="24"/>
                <w:szCs w:val="24"/>
              </w:rPr>
              <w:t xml:space="preserve">Schedule [ ]  (Schedule of Rates, </w:t>
            </w:r>
            <w:r w:rsidRPr="00684FC7">
              <w:rPr>
                <w:rFonts w:ascii="Arial" w:hAnsi="Arial" w:cs="Arial"/>
                <w:sz w:val="24"/>
                <w:szCs w:val="24"/>
              </w:rPr>
              <w:t>Items [  to ], which</w:t>
            </w:r>
            <w:r>
              <w:rPr>
                <w:rFonts w:ascii="Arial" w:hAnsi="Arial" w:cs="Arial"/>
                <w:sz w:val="24"/>
                <w:szCs w:val="24"/>
              </w:rPr>
              <w:t xml:space="preserve"> shall be the rates to be used for Quarter Month 1, and thereafter, the agreed Average Rebate per Tonne</w:t>
            </w:r>
          </w:p>
        </w:tc>
      </w:tr>
      <w:tr w:rsidR="00342A7F" w:rsidRPr="00AA6835" w14:paraId="2FDB8FF3" w14:textId="77777777" w:rsidTr="00CB3B11">
        <w:tc>
          <w:tcPr>
            <w:tcW w:w="1593" w:type="dxa"/>
            <w:shd w:val="clear" w:color="auto" w:fill="auto"/>
          </w:tcPr>
          <w:p w14:paraId="23AF7DBF" w14:textId="77777777" w:rsidR="00342A7F" w:rsidRPr="00E03129" w:rsidRDefault="00342A7F" w:rsidP="00CB3B11">
            <w:pPr>
              <w:spacing w:before="120" w:after="120" w:line="360" w:lineRule="auto"/>
              <w:rPr>
                <w:rFonts w:ascii="Arial" w:hAnsi="Arial" w:cs="Arial"/>
                <w:b/>
                <w:sz w:val="24"/>
                <w:szCs w:val="24"/>
              </w:rPr>
            </w:pPr>
            <w:r>
              <w:rPr>
                <w:rFonts w:ascii="Arial" w:hAnsi="Arial" w:cs="Arial"/>
                <w:b/>
                <w:sz w:val="24"/>
                <w:szCs w:val="24"/>
              </w:rPr>
              <w:t>CWT</w:t>
            </w:r>
            <w:r w:rsidRPr="00847EFE">
              <w:rPr>
                <w:rFonts w:ascii="Arial" w:hAnsi="Arial" w:cs="Arial"/>
                <w:b/>
                <w:sz w:val="14"/>
                <w:szCs w:val="24"/>
              </w:rPr>
              <w:t>y</w:t>
            </w:r>
          </w:p>
        </w:tc>
        <w:tc>
          <w:tcPr>
            <w:tcW w:w="284" w:type="dxa"/>
            <w:shd w:val="clear" w:color="auto" w:fill="auto"/>
          </w:tcPr>
          <w:p w14:paraId="1E77C9E0" w14:textId="77777777" w:rsidR="00342A7F" w:rsidRPr="00AA6835" w:rsidRDefault="00342A7F" w:rsidP="00CB3B11">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748866C5" w14:textId="77777777" w:rsidR="00342A7F" w:rsidRPr="00AA6835" w:rsidRDefault="00342A7F" w:rsidP="00CB3B11">
            <w:pPr>
              <w:spacing w:before="120" w:after="120" w:line="240" w:lineRule="auto"/>
              <w:jc w:val="both"/>
              <w:rPr>
                <w:rFonts w:ascii="Arial" w:hAnsi="Arial" w:cs="Arial"/>
                <w:sz w:val="24"/>
                <w:szCs w:val="24"/>
              </w:rPr>
            </w:pPr>
            <w:r>
              <w:rPr>
                <w:rFonts w:ascii="Arial" w:hAnsi="Arial" w:cs="Arial"/>
                <w:sz w:val="24"/>
                <w:szCs w:val="24"/>
              </w:rPr>
              <w:t xml:space="preserve">The tonnage of </w:t>
            </w:r>
            <w:bookmarkStart w:id="6" w:name="OLE_LINK10"/>
            <w:bookmarkStart w:id="7" w:name="OLE_LINK11"/>
            <w:r>
              <w:rPr>
                <w:rFonts w:ascii="Arial" w:hAnsi="Arial" w:cs="Arial"/>
                <w:sz w:val="24"/>
                <w:szCs w:val="24"/>
              </w:rPr>
              <w:t>Contractor Waste Material</w:t>
            </w:r>
            <w:r w:rsidRPr="00847EFE">
              <w:rPr>
                <w:rFonts w:ascii="Arial" w:hAnsi="Arial" w:cs="Arial"/>
                <w:sz w:val="14"/>
                <w:szCs w:val="24"/>
              </w:rPr>
              <w:t>y</w:t>
            </w:r>
            <w:r>
              <w:rPr>
                <w:rFonts w:ascii="Arial" w:hAnsi="Arial" w:cs="Arial"/>
                <w:sz w:val="14"/>
                <w:szCs w:val="24"/>
              </w:rPr>
              <w:t xml:space="preserve"> </w:t>
            </w:r>
            <w:bookmarkEnd w:id="6"/>
            <w:bookmarkEnd w:id="7"/>
            <w:r>
              <w:rPr>
                <w:rFonts w:ascii="Arial" w:hAnsi="Arial" w:cs="Arial"/>
                <w:sz w:val="24"/>
                <w:szCs w:val="24"/>
              </w:rPr>
              <w:t xml:space="preserve">Treated </w:t>
            </w:r>
            <w:r w:rsidRPr="00AA6835">
              <w:rPr>
                <w:rFonts w:ascii="Arial" w:hAnsi="Arial" w:cs="Arial"/>
                <w:sz w:val="24"/>
                <w:szCs w:val="24"/>
              </w:rPr>
              <w:t>in a Contract Month</w:t>
            </w:r>
          </w:p>
        </w:tc>
      </w:tr>
      <w:tr w:rsidR="00342A7F" w:rsidRPr="00AA6835" w14:paraId="0C214DB7" w14:textId="77777777" w:rsidTr="00CB3B11">
        <w:tc>
          <w:tcPr>
            <w:tcW w:w="1593" w:type="dxa"/>
            <w:shd w:val="clear" w:color="auto" w:fill="auto"/>
          </w:tcPr>
          <w:p w14:paraId="152E24D6" w14:textId="77777777" w:rsidR="00342A7F" w:rsidRDefault="00342A7F" w:rsidP="00CB3B11">
            <w:pPr>
              <w:spacing w:before="120" w:after="120" w:line="360" w:lineRule="auto"/>
              <w:rPr>
                <w:rFonts w:ascii="Arial" w:hAnsi="Arial" w:cs="Arial"/>
                <w:b/>
                <w:sz w:val="24"/>
                <w:szCs w:val="24"/>
              </w:rPr>
            </w:pPr>
            <w:r w:rsidRPr="00847EFE">
              <w:rPr>
                <w:rFonts w:ascii="Arial" w:hAnsi="Arial" w:cs="Arial"/>
                <w:b/>
                <w:sz w:val="24"/>
                <w:szCs w:val="24"/>
              </w:rPr>
              <w:t>CW</w:t>
            </w:r>
            <w:r>
              <w:rPr>
                <w:rFonts w:ascii="Arial" w:hAnsi="Arial" w:cs="Arial"/>
                <w:b/>
                <w:sz w:val="24"/>
                <w:szCs w:val="24"/>
              </w:rPr>
              <w:t>R</w:t>
            </w:r>
            <w:r w:rsidRPr="00D40479">
              <w:rPr>
                <w:rFonts w:ascii="Arial" w:hAnsi="Arial" w:cs="Arial"/>
                <w:b/>
                <w:sz w:val="14"/>
                <w:szCs w:val="24"/>
              </w:rPr>
              <w:t>y</w:t>
            </w:r>
          </w:p>
        </w:tc>
        <w:tc>
          <w:tcPr>
            <w:tcW w:w="284" w:type="dxa"/>
            <w:shd w:val="clear" w:color="auto" w:fill="auto"/>
          </w:tcPr>
          <w:p w14:paraId="2647EB21" w14:textId="77777777" w:rsidR="00342A7F" w:rsidRPr="00AA6835"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30140C1C" w14:textId="77777777" w:rsidR="00342A7F" w:rsidRDefault="00342A7F" w:rsidP="00CB3B11">
            <w:pPr>
              <w:spacing w:before="120" w:after="120" w:line="240" w:lineRule="auto"/>
              <w:jc w:val="both"/>
              <w:rPr>
                <w:rFonts w:ascii="Arial" w:hAnsi="Arial" w:cs="Arial"/>
                <w:sz w:val="24"/>
                <w:szCs w:val="24"/>
              </w:rPr>
            </w:pPr>
            <w:r>
              <w:rPr>
                <w:rFonts w:ascii="Arial" w:hAnsi="Arial" w:cs="Arial"/>
                <w:sz w:val="24"/>
                <w:szCs w:val="24"/>
              </w:rPr>
              <w:t>The tonnage of Contractor Waste Material</w:t>
            </w:r>
            <w:r w:rsidRPr="00847EFE">
              <w:rPr>
                <w:rFonts w:ascii="Arial" w:hAnsi="Arial" w:cs="Arial"/>
                <w:sz w:val="14"/>
                <w:szCs w:val="24"/>
              </w:rPr>
              <w:t>y</w:t>
            </w:r>
            <w:r>
              <w:rPr>
                <w:rFonts w:ascii="Arial" w:hAnsi="Arial" w:cs="Arial"/>
                <w:sz w:val="14"/>
                <w:szCs w:val="24"/>
              </w:rPr>
              <w:t xml:space="preserve"> </w:t>
            </w:r>
            <w:r>
              <w:rPr>
                <w:rFonts w:ascii="Arial" w:hAnsi="Arial" w:cs="Arial"/>
                <w:sz w:val="24"/>
                <w:szCs w:val="24"/>
              </w:rPr>
              <w:t xml:space="preserve">Recycled </w:t>
            </w:r>
            <w:r w:rsidRPr="00AA6835">
              <w:rPr>
                <w:rFonts w:ascii="Arial" w:hAnsi="Arial" w:cs="Arial"/>
                <w:sz w:val="24"/>
                <w:szCs w:val="24"/>
              </w:rPr>
              <w:t>in a Contract Month</w:t>
            </w:r>
          </w:p>
        </w:tc>
      </w:tr>
      <w:tr w:rsidR="00342A7F" w:rsidRPr="00AA6835" w14:paraId="45F3BF69" w14:textId="77777777" w:rsidTr="00CB3B11">
        <w:tc>
          <w:tcPr>
            <w:tcW w:w="1593" w:type="dxa"/>
            <w:shd w:val="clear" w:color="auto" w:fill="auto"/>
          </w:tcPr>
          <w:p w14:paraId="3A68DA85" w14:textId="77777777" w:rsidR="00342A7F" w:rsidRDefault="00342A7F" w:rsidP="00CB3B11">
            <w:pPr>
              <w:spacing w:before="120" w:after="120" w:line="360" w:lineRule="auto"/>
              <w:rPr>
                <w:rFonts w:ascii="Arial" w:hAnsi="Arial" w:cs="Arial"/>
                <w:b/>
                <w:sz w:val="24"/>
                <w:szCs w:val="24"/>
              </w:rPr>
            </w:pPr>
            <w:r w:rsidRPr="00847EFE">
              <w:rPr>
                <w:rFonts w:ascii="Arial" w:hAnsi="Arial" w:cs="Arial"/>
                <w:b/>
                <w:sz w:val="24"/>
                <w:szCs w:val="24"/>
              </w:rPr>
              <w:t>FCL</w:t>
            </w:r>
            <w:r w:rsidRPr="00847EFE">
              <w:rPr>
                <w:rFonts w:ascii="Arial" w:hAnsi="Arial" w:cs="Arial"/>
                <w:b/>
                <w:sz w:val="14"/>
                <w:szCs w:val="24"/>
              </w:rPr>
              <w:t>CW</w:t>
            </w:r>
            <w:r>
              <w:rPr>
                <w:rFonts w:ascii="Arial" w:hAnsi="Arial" w:cs="Arial"/>
                <w:b/>
                <w:sz w:val="14"/>
                <w:szCs w:val="24"/>
              </w:rPr>
              <w:t>y</w:t>
            </w:r>
          </w:p>
        </w:tc>
        <w:tc>
          <w:tcPr>
            <w:tcW w:w="284" w:type="dxa"/>
            <w:shd w:val="clear" w:color="auto" w:fill="auto"/>
          </w:tcPr>
          <w:p w14:paraId="63940458" w14:textId="77777777" w:rsidR="00342A7F" w:rsidRPr="00AA6835"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4077909D" w14:textId="13E953E3" w:rsidR="00342A7F" w:rsidRDefault="00342A7F" w:rsidP="00F47A33">
            <w:pPr>
              <w:spacing w:before="120" w:after="120" w:line="240" w:lineRule="auto"/>
              <w:jc w:val="both"/>
              <w:rPr>
                <w:rFonts w:ascii="Arial" w:hAnsi="Arial" w:cs="Arial"/>
                <w:sz w:val="24"/>
                <w:szCs w:val="24"/>
              </w:rPr>
            </w:pPr>
            <w:r w:rsidRPr="00847EFE">
              <w:rPr>
                <w:rFonts w:ascii="Arial" w:hAnsi="Arial" w:cs="Arial"/>
                <w:sz w:val="24"/>
                <w:szCs w:val="24"/>
              </w:rPr>
              <w:t>The</w:t>
            </w:r>
            <w:r>
              <w:rPr>
                <w:rFonts w:ascii="Arial" w:hAnsi="Arial" w:cs="Arial"/>
                <w:sz w:val="24"/>
                <w:szCs w:val="24"/>
              </w:rPr>
              <w:t xml:space="preserve"> fixed cost per load for the Removal of Contractor Waste Material</w:t>
            </w:r>
            <w:r w:rsidRPr="00847EFE">
              <w:rPr>
                <w:rFonts w:ascii="Arial" w:hAnsi="Arial" w:cs="Arial"/>
                <w:sz w:val="14"/>
                <w:szCs w:val="24"/>
              </w:rPr>
              <w:t>y</w:t>
            </w:r>
            <w:r>
              <w:rPr>
                <w:rFonts w:ascii="Arial" w:hAnsi="Arial" w:cs="Arial"/>
                <w:sz w:val="14"/>
                <w:szCs w:val="24"/>
              </w:rPr>
              <w:t xml:space="preserve"> </w:t>
            </w:r>
            <w:r w:rsidRPr="00847EFE">
              <w:rPr>
                <w:rFonts w:ascii="Arial" w:hAnsi="Arial" w:cs="Arial"/>
                <w:sz w:val="24"/>
                <w:szCs w:val="24"/>
              </w:rPr>
              <w:t>from the HWRC at Linford Road by the Contractor, as set out in Schedule [ ]  (Schedule of Rates, Item</w:t>
            </w:r>
            <w:r>
              <w:rPr>
                <w:rFonts w:ascii="Arial" w:hAnsi="Arial" w:cs="Arial"/>
                <w:sz w:val="24"/>
                <w:szCs w:val="24"/>
              </w:rPr>
              <w:t>s 1.</w:t>
            </w:r>
            <w:r w:rsidR="00F47A33">
              <w:rPr>
                <w:rFonts w:ascii="Arial" w:hAnsi="Arial" w:cs="Arial"/>
                <w:sz w:val="24"/>
                <w:szCs w:val="24"/>
              </w:rPr>
              <w:t>8</w:t>
            </w:r>
            <w:r w:rsidRPr="001442D8">
              <w:rPr>
                <w:rFonts w:ascii="Arial" w:hAnsi="Arial" w:cs="Arial"/>
                <w:sz w:val="24"/>
                <w:szCs w:val="24"/>
              </w:rPr>
              <w:t xml:space="preserve"> to </w:t>
            </w:r>
            <w:r w:rsidR="00F47A33">
              <w:rPr>
                <w:rFonts w:ascii="Arial" w:hAnsi="Arial" w:cs="Arial"/>
                <w:sz w:val="24"/>
                <w:szCs w:val="24"/>
              </w:rPr>
              <w:t>1.29</w:t>
            </w:r>
            <w:r w:rsidRPr="001442D8">
              <w:rPr>
                <w:rFonts w:ascii="Arial" w:hAnsi="Arial" w:cs="Arial"/>
                <w:sz w:val="24"/>
                <w:szCs w:val="24"/>
              </w:rPr>
              <w:t>)</w:t>
            </w:r>
          </w:p>
        </w:tc>
      </w:tr>
      <w:tr w:rsidR="00342A7F" w:rsidRPr="00AA6835" w14:paraId="5A550B28" w14:textId="77777777" w:rsidTr="00CB3B11">
        <w:tc>
          <w:tcPr>
            <w:tcW w:w="1593" w:type="dxa"/>
            <w:shd w:val="clear" w:color="auto" w:fill="auto"/>
          </w:tcPr>
          <w:p w14:paraId="3302F9F5" w14:textId="77777777" w:rsidR="00342A7F" w:rsidRPr="00847EFE" w:rsidRDefault="00342A7F" w:rsidP="00CB3B11">
            <w:pPr>
              <w:spacing w:before="120" w:after="120" w:line="360" w:lineRule="auto"/>
              <w:rPr>
                <w:rFonts w:ascii="Arial" w:hAnsi="Arial" w:cs="Arial"/>
                <w:b/>
                <w:sz w:val="24"/>
                <w:szCs w:val="24"/>
              </w:rPr>
            </w:pPr>
            <w:r>
              <w:rPr>
                <w:rFonts w:ascii="Arial" w:hAnsi="Arial" w:cs="Arial"/>
                <w:b/>
                <w:sz w:val="24"/>
                <w:szCs w:val="24"/>
              </w:rPr>
              <w:t>L</w:t>
            </w:r>
            <w:r w:rsidRPr="007C2B7E">
              <w:rPr>
                <w:rFonts w:ascii="Arial" w:hAnsi="Arial" w:cs="Arial"/>
                <w:b/>
                <w:sz w:val="14"/>
                <w:szCs w:val="24"/>
              </w:rPr>
              <w:t>CW</w:t>
            </w:r>
            <w:r>
              <w:rPr>
                <w:rFonts w:ascii="Arial" w:hAnsi="Arial" w:cs="Arial"/>
                <w:b/>
                <w:sz w:val="14"/>
                <w:szCs w:val="24"/>
              </w:rPr>
              <w:t>y</w:t>
            </w:r>
          </w:p>
        </w:tc>
        <w:tc>
          <w:tcPr>
            <w:tcW w:w="284" w:type="dxa"/>
            <w:shd w:val="clear" w:color="auto" w:fill="auto"/>
          </w:tcPr>
          <w:p w14:paraId="143C0B8A" w14:textId="77777777" w:rsidR="00342A7F" w:rsidRDefault="00342A7F" w:rsidP="00CB3B11">
            <w:pPr>
              <w:spacing w:before="120" w:after="120" w:line="360" w:lineRule="auto"/>
              <w:rPr>
                <w:rFonts w:ascii="Arial" w:hAnsi="Arial" w:cs="Arial"/>
                <w:sz w:val="24"/>
                <w:szCs w:val="24"/>
              </w:rPr>
            </w:pPr>
            <w:r>
              <w:rPr>
                <w:rFonts w:ascii="Arial" w:hAnsi="Arial" w:cs="Arial"/>
                <w:sz w:val="24"/>
                <w:szCs w:val="24"/>
              </w:rPr>
              <w:t>=</w:t>
            </w:r>
          </w:p>
        </w:tc>
        <w:tc>
          <w:tcPr>
            <w:tcW w:w="6376" w:type="dxa"/>
            <w:shd w:val="clear" w:color="auto" w:fill="auto"/>
          </w:tcPr>
          <w:p w14:paraId="5E93774F" w14:textId="77777777" w:rsidR="00342A7F" w:rsidRPr="00847EFE" w:rsidRDefault="00342A7F" w:rsidP="00CB3B11">
            <w:pPr>
              <w:spacing w:before="120" w:after="120" w:line="240" w:lineRule="auto"/>
              <w:jc w:val="both"/>
              <w:rPr>
                <w:rFonts w:ascii="Arial" w:hAnsi="Arial" w:cs="Arial"/>
                <w:sz w:val="24"/>
                <w:szCs w:val="24"/>
              </w:rPr>
            </w:pPr>
            <w:r>
              <w:rPr>
                <w:rFonts w:ascii="Arial" w:hAnsi="Arial" w:cs="Arial"/>
                <w:sz w:val="24"/>
                <w:szCs w:val="24"/>
              </w:rPr>
              <w:t>The number of loads of Contractor Waste Material</w:t>
            </w:r>
            <w:r w:rsidRPr="00847EFE">
              <w:rPr>
                <w:rFonts w:ascii="Arial" w:hAnsi="Arial" w:cs="Arial"/>
                <w:sz w:val="14"/>
                <w:szCs w:val="24"/>
              </w:rPr>
              <w:t>y</w:t>
            </w:r>
            <w:r>
              <w:rPr>
                <w:rFonts w:ascii="Arial" w:hAnsi="Arial" w:cs="Arial"/>
                <w:sz w:val="14"/>
                <w:szCs w:val="24"/>
              </w:rPr>
              <w:t xml:space="preserve"> </w:t>
            </w:r>
            <w:r>
              <w:rPr>
                <w:rFonts w:ascii="Arial" w:hAnsi="Arial" w:cs="Arial"/>
                <w:sz w:val="24"/>
                <w:szCs w:val="24"/>
              </w:rPr>
              <w:t>Removed from the HWRC at Linford Road</w:t>
            </w:r>
          </w:p>
        </w:tc>
      </w:tr>
      <w:tr w:rsidR="00342A7F" w:rsidRPr="00684FC7" w14:paraId="30F5B68D" w14:textId="77777777" w:rsidTr="00CB3B11">
        <w:tc>
          <w:tcPr>
            <w:tcW w:w="1593" w:type="dxa"/>
            <w:shd w:val="clear" w:color="auto" w:fill="auto"/>
          </w:tcPr>
          <w:p w14:paraId="244AC5A5" w14:textId="77777777" w:rsidR="00342A7F" w:rsidRPr="00684FC7" w:rsidRDefault="00342A7F" w:rsidP="00CB3B11">
            <w:pPr>
              <w:spacing w:before="120" w:after="120" w:line="360" w:lineRule="auto"/>
              <w:rPr>
                <w:rFonts w:ascii="Arial" w:hAnsi="Arial" w:cs="Arial"/>
                <w:b/>
                <w:sz w:val="24"/>
                <w:szCs w:val="24"/>
              </w:rPr>
            </w:pPr>
            <w:r w:rsidRPr="00684FC7">
              <w:rPr>
                <w:rFonts w:ascii="Arial" w:hAnsi="Arial" w:cs="Arial"/>
                <w:b/>
                <w:sz w:val="24"/>
                <w:szCs w:val="24"/>
              </w:rPr>
              <w:t>CCL</w:t>
            </w:r>
            <w:r w:rsidRPr="00684FC7">
              <w:rPr>
                <w:rFonts w:ascii="Arial" w:hAnsi="Arial" w:cs="Arial"/>
                <w:b/>
                <w:sz w:val="14"/>
                <w:szCs w:val="24"/>
              </w:rPr>
              <w:t>WW</w:t>
            </w:r>
          </w:p>
        </w:tc>
        <w:tc>
          <w:tcPr>
            <w:tcW w:w="284" w:type="dxa"/>
            <w:shd w:val="clear" w:color="auto" w:fill="auto"/>
          </w:tcPr>
          <w:p w14:paraId="638D1126" w14:textId="77777777" w:rsidR="00342A7F" w:rsidRPr="00684FC7" w:rsidRDefault="00342A7F" w:rsidP="00CB3B11">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35D7C036" w14:textId="3E2B19EF" w:rsidR="00342A7F" w:rsidRPr="00684FC7" w:rsidRDefault="00342A7F" w:rsidP="00CB3B11">
            <w:pPr>
              <w:spacing w:before="120" w:after="120" w:line="240" w:lineRule="auto"/>
              <w:jc w:val="both"/>
              <w:rPr>
                <w:rFonts w:ascii="Arial" w:hAnsi="Arial" w:cs="Arial"/>
                <w:sz w:val="24"/>
                <w:szCs w:val="24"/>
              </w:rPr>
            </w:pPr>
            <w:r w:rsidRPr="00684FC7">
              <w:rPr>
                <w:rFonts w:ascii="Arial" w:hAnsi="Arial" w:cs="Arial"/>
                <w:sz w:val="24"/>
                <w:szCs w:val="24"/>
              </w:rPr>
              <w:t xml:space="preserve">The Collection Cost per Load for Wood Waste as set out in Schedule [ ] (Schedule of Rates, Item </w:t>
            </w:r>
            <w:r w:rsidR="00F47A33" w:rsidRPr="00684FC7">
              <w:rPr>
                <w:rFonts w:ascii="Arial" w:hAnsi="Arial" w:cs="Arial"/>
                <w:sz w:val="24"/>
                <w:szCs w:val="24"/>
              </w:rPr>
              <w:t>1.57</w:t>
            </w:r>
            <w:r w:rsidRPr="00684FC7">
              <w:rPr>
                <w:rFonts w:ascii="Arial" w:hAnsi="Arial" w:cs="Arial"/>
                <w:sz w:val="24"/>
                <w:szCs w:val="24"/>
              </w:rPr>
              <w:t>)</w:t>
            </w:r>
          </w:p>
        </w:tc>
      </w:tr>
      <w:tr w:rsidR="00342A7F" w:rsidRPr="00684FC7" w14:paraId="17297750" w14:textId="77777777" w:rsidTr="00CB3B11">
        <w:tc>
          <w:tcPr>
            <w:tcW w:w="1593" w:type="dxa"/>
            <w:shd w:val="clear" w:color="auto" w:fill="auto"/>
          </w:tcPr>
          <w:p w14:paraId="5D691E61" w14:textId="77777777" w:rsidR="00342A7F" w:rsidRPr="00684FC7" w:rsidRDefault="00342A7F" w:rsidP="00CB3B11">
            <w:pPr>
              <w:spacing w:before="120" w:after="120" w:line="360" w:lineRule="auto"/>
              <w:rPr>
                <w:rFonts w:ascii="Arial" w:hAnsi="Arial" w:cs="Arial"/>
                <w:b/>
                <w:sz w:val="24"/>
                <w:szCs w:val="24"/>
              </w:rPr>
            </w:pPr>
            <w:r w:rsidRPr="00684FC7">
              <w:rPr>
                <w:rFonts w:ascii="Arial" w:hAnsi="Arial" w:cs="Arial"/>
                <w:b/>
                <w:sz w:val="24"/>
                <w:szCs w:val="24"/>
              </w:rPr>
              <w:t>DCL</w:t>
            </w:r>
            <w:r w:rsidRPr="00684FC7">
              <w:rPr>
                <w:rFonts w:ascii="Arial" w:hAnsi="Arial" w:cs="Arial"/>
                <w:b/>
                <w:sz w:val="14"/>
                <w:szCs w:val="24"/>
              </w:rPr>
              <w:t>WW</w:t>
            </w:r>
          </w:p>
        </w:tc>
        <w:tc>
          <w:tcPr>
            <w:tcW w:w="284" w:type="dxa"/>
            <w:shd w:val="clear" w:color="auto" w:fill="auto"/>
          </w:tcPr>
          <w:p w14:paraId="24BF634E" w14:textId="77777777" w:rsidR="00342A7F" w:rsidRPr="00684FC7" w:rsidRDefault="00342A7F" w:rsidP="00CB3B11">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5D5168AC" w14:textId="42E83533" w:rsidR="00342A7F" w:rsidRPr="00684FC7" w:rsidRDefault="00342A7F" w:rsidP="00F47A33">
            <w:pPr>
              <w:spacing w:before="120" w:after="120" w:line="240" w:lineRule="auto"/>
              <w:jc w:val="both"/>
              <w:rPr>
                <w:rFonts w:ascii="Arial" w:hAnsi="Arial" w:cs="Arial"/>
                <w:sz w:val="24"/>
                <w:szCs w:val="24"/>
              </w:rPr>
            </w:pPr>
            <w:r w:rsidRPr="00684FC7">
              <w:rPr>
                <w:rFonts w:ascii="Arial" w:hAnsi="Arial" w:cs="Arial"/>
                <w:sz w:val="24"/>
                <w:szCs w:val="24"/>
              </w:rPr>
              <w:t>The Delivery Cost per Load for Wood Waste as set out in Schedule [ ] (Schedule of Rates, Item</w:t>
            </w:r>
            <w:r w:rsidR="00F47A33" w:rsidRPr="00684FC7">
              <w:rPr>
                <w:rFonts w:ascii="Arial" w:hAnsi="Arial" w:cs="Arial"/>
                <w:sz w:val="24"/>
                <w:szCs w:val="24"/>
              </w:rPr>
              <w:t xml:space="preserve"> 1.58</w:t>
            </w:r>
            <w:r w:rsidRPr="00684FC7">
              <w:rPr>
                <w:rFonts w:ascii="Arial" w:hAnsi="Arial" w:cs="Arial"/>
                <w:sz w:val="24"/>
                <w:szCs w:val="24"/>
              </w:rPr>
              <w:t>)</w:t>
            </w:r>
          </w:p>
        </w:tc>
      </w:tr>
      <w:tr w:rsidR="00A311EF" w:rsidRPr="00684FC7" w14:paraId="466F1E95" w14:textId="77777777" w:rsidTr="00342A7F">
        <w:tc>
          <w:tcPr>
            <w:tcW w:w="1593" w:type="dxa"/>
            <w:shd w:val="clear" w:color="auto" w:fill="auto"/>
          </w:tcPr>
          <w:p w14:paraId="0F4BBB61" w14:textId="2FAC29FA" w:rsidR="00A311EF" w:rsidRPr="00684FC7" w:rsidRDefault="00A311EF" w:rsidP="00A311EF">
            <w:pPr>
              <w:spacing w:before="120" w:after="120" w:line="360" w:lineRule="auto"/>
              <w:rPr>
                <w:rFonts w:ascii="Arial" w:hAnsi="Arial" w:cs="Arial"/>
                <w:b/>
                <w:sz w:val="24"/>
                <w:szCs w:val="24"/>
              </w:rPr>
            </w:pPr>
            <w:r w:rsidRPr="00684FC7">
              <w:rPr>
                <w:rFonts w:ascii="Arial" w:hAnsi="Arial" w:cs="Arial"/>
                <w:b/>
                <w:sz w:val="24"/>
                <w:szCs w:val="24"/>
              </w:rPr>
              <w:t>BRLM</w:t>
            </w:r>
            <w:r w:rsidR="006123C4" w:rsidRPr="00684FC7">
              <w:rPr>
                <w:rFonts w:ascii="Arial" w:hAnsi="Arial" w:cs="Arial"/>
                <w:b/>
                <w:sz w:val="14"/>
                <w:szCs w:val="24"/>
              </w:rPr>
              <w:t>W</w:t>
            </w:r>
            <w:r w:rsidRPr="00684FC7">
              <w:rPr>
                <w:rFonts w:ascii="Arial" w:hAnsi="Arial" w:cs="Arial"/>
                <w:b/>
                <w:sz w:val="14"/>
                <w:szCs w:val="24"/>
              </w:rPr>
              <w:t>Wy</w:t>
            </w:r>
          </w:p>
        </w:tc>
        <w:tc>
          <w:tcPr>
            <w:tcW w:w="284" w:type="dxa"/>
            <w:shd w:val="clear" w:color="auto" w:fill="auto"/>
          </w:tcPr>
          <w:p w14:paraId="67603AC6" w14:textId="77777777" w:rsidR="00A311EF" w:rsidRPr="00684FC7" w:rsidRDefault="00A311EF" w:rsidP="00A311EF">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71BBA328" w14:textId="5DFDCFE5" w:rsidR="00A311EF" w:rsidRPr="00684FC7" w:rsidRDefault="00A311EF" w:rsidP="00F47A33">
            <w:pPr>
              <w:spacing w:before="120" w:after="120" w:line="240" w:lineRule="auto"/>
              <w:jc w:val="both"/>
              <w:rPr>
                <w:rFonts w:ascii="Arial" w:hAnsi="Arial" w:cs="Arial"/>
                <w:sz w:val="24"/>
                <w:szCs w:val="24"/>
              </w:rPr>
            </w:pPr>
            <w:r w:rsidRPr="00684FC7">
              <w:rPr>
                <w:rFonts w:ascii="Arial" w:hAnsi="Arial" w:cs="Arial"/>
                <w:sz w:val="24"/>
                <w:szCs w:val="24"/>
              </w:rPr>
              <w:t>The Banded Rate per Load per Mile (based on single trip mileage and the total miles travelled within any given band, rounded to the nearest whole mile)</w:t>
            </w:r>
            <w:r w:rsidRPr="00684FC7">
              <w:rPr>
                <w:rFonts w:ascii="Arial" w:hAnsi="Arial" w:cs="Arial"/>
                <w:sz w:val="14"/>
                <w:szCs w:val="24"/>
              </w:rPr>
              <w:t xml:space="preserve"> </w:t>
            </w:r>
            <w:r w:rsidRPr="00684FC7">
              <w:rPr>
                <w:rFonts w:ascii="Arial" w:hAnsi="Arial" w:cs="Arial"/>
                <w:sz w:val="24"/>
                <w:szCs w:val="24"/>
              </w:rPr>
              <w:t>for the Removal of Wood Waste from the HWRC at Linford Road to Destination</w:t>
            </w:r>
            <w:r w:rsidRPr="00684FC7">
              <w:rPr>
                <w:rFonts w:ascii="Arial" w:hAnsi="Arial" w:cs="Arial"/>
                <w:sz w:val="14"/>
                <w:szCs w:val="24"/>
              </w:rPr>
              <w:t>y</w:t>
            </w:r>
            <w:r w:rsidRPr="00684FC7">
              <w:rPr>
                <w:rFonts w:ascii="Arial" w:hAnsi="Arial" w:cs="Arial"/>
                <w:sz w:val="24"/>
                <w:szCs w:val="24"/>
              </w:rPr>
              <w:t xml:space="preserve"> as set in Schedule [ ]  (Schedule of Rates, Items</w:t>
            </w:r>
            <w:r w:rsidR="00F47A33" w:rsidRPr="00684FC7">
              <w:rPr>
                <w:rFonts w:ascii="Arial" w:hAnsi="Arial" w:cs="Arial"/>
                <w:sz w:val="24"/>
                <w:szCs w:val="24"/>
              </w:rPr>
              <w:t xml:space="preserve"> 1.52 to 1.56</w:t>
            </w:r>
            <w:r w:rsidRPr="00684FC7">
              <w:rPr>
                <w:rFonts w:ascii="Arial" w:hAnsi="Arial" w:cs="Arial"/>
                <w:sz w:val="24"/>
                <w:szCs w:val="24"/>
              </w:rPr>
              <w:t>)</w:t>
            </w:r>
          </w:p>
        </w:tc>
      </w:tr>
      <w:tr w:rsidR="006123C4" w:rsidRPr="00684FC7" w14:paraId="50A26C11" w14:textId="77777777" w:rsidTr="00342A7F">
        <w:tc>
          <w:tcPr>
            <w:tcW w:w="1593" w:type="dxa"/>
            <w:shd w:val="clear" w:color="auto" w:fill="auto"/>
          </w:tcPr>
          <w:p w14:paraId="143BDF21" w14:textId="09E07907" w:rsidR="006123C4" w:rsidRPr="00684FC7" w:rsidRDefault="006123C4" w:rsidP="00CB3B11">
            <w:pPr>
              <w:spacing w:before="120" w:after="120" w:line="360" w:lineRule="auto"/>
              <w:rPr>
                <w:rFonts w:ascii="Arial" w:hAnsi="Arial" w:cs="Arial"/>
                <w:b/>
                <w:sz w:val="24"/>
                <w:szCs w:val="24"/>
              </w:rPr>
            </w:pPr>
            <w:r w:rsidRPr="00684FC7">
              <w:rPr>
                <w:rFonts w:ascii="Arial" w:hAnsi="Arial" w:cs="Arial"/>
                <w:b/>
                <w:sz w:val="24"/>
                <w:szCs w:val="24"/>
              </w:rPr>
              <w:t>L</w:t>
            </w:r>
            <w:r w:rsidRPr="00684FC7">
              <w:rPr>
                <w:rFonts w:ascii="Arial" w:hAnsi="Arial" w:cs="Arial"/>
                <w:b/>
                <w:sz w:val="14"/>
                <w:szCs w:val="24"/>
              </w:rPr>
              <w:t>WWy</w:t>
            </w:r>
          </w:p>
        </w:tc>
        <w:tc>
          <w:tcPr>
            <w:tcW w:w="284" w:type="dxa"/>
            <w:shd w:val="clear" w:color="auto" w:fill="auto"/>
          </w:tcPr>
          <w:p w14:paraId="57EBBF3E" w14:textId="77777777" w:rsidR="006123C4" w:rsidRPr="00684FC7" w:rsidRDefault="006123C4" w:rsidP="00CB3B11">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0A148797" w14:textId="3D2E71D1" w:rsidR="006123C4" w:rsidRPr="00684FC7" w:rsidRDefault="006123C4" w:rsidP="00CB3B11">
            <w:pPr>
              <w:spacing w:before="120" w:after="120" w:line="240" w:lineRule="auto"/>
              <w:jc w:val="both"/>
              <w:rPr>
                <w:rFonts w:ascii="Arial" w:hAnsi="Arial" w:cs="Arial"/>
                <w:sz w:val="24"/>
                <w:szCs w:val="24"/>
              </w:rPr>
            </w:pPr>
            <w:r w:rsidRPr="00684FC7">
              <w:rPr>
                <w:rFonts w:ascii="Arial" w:hAnsi="Arial" w:cs="Arial"/>
                <w:sz w:val="24"/>
                <w:szCs w:val="24"/>
              </w:rPr>
              <w:t>The number of loads of Wood Waste within Band</w:t>
            </w:r>
            <w:r w:rsidRPr="00684FC7">
              <w:rPr>
                <w:rFonts w:ascii="Arial" w:hAnsi="Arial" w:cs="Arial"/>
                <w:sz w:val="14"/>
                <w:szCs w:val="24"/>
              </w:rPr>
              <w:t xml:space="preserve">y </w:t>
            </w:r>
            <w:r w:rsidRPr="00684FC7">
              <w:rPr>
                <w:rFonts w:ascii="Arial" w:hAnsi="Arial" w:cs="Arial"/>
                <w:sz w:val="24"/>
                <w:szCs w:val="24"/>
              </w:rPr>
              <w:t>Removed from the HWRC at Linford Road to Destination</w:t>
            </w:r>
            <w:r w:rsidRPr="00684FC7">
              <w:rPr>
                <w:rFonts w:ascii="Arial" w:hAnsi="Arial" w:cs="Arial"/>
                <w:sz w:val="14"/>
                <w:szCs w:val="24"/>
              </w:rPr>
              <w:t>y</w:t>
            </w:r>
            <w:r w:rsidRPr="00684FC7">
              <w:rPr>
                <w:rFonts w:ascii="Arial" w:hAnsi="Arial" w:cs="Arial"/>
                <w:sz w:val="24"/>
                <w:szCs w:val="24"/>
              </w:rPr>
              <w:t xml:space="preserve"> in a Contract Month  </w:t>
            </w:r>
          </w:p>
        </w:tc>
      </w:tr>
      <w:tr w:rsidR="006123C4" w:rsidRPr="00684FC7" w14:paraId="6C996A58" w14:textId="77777777" w:rsidTr="00342A7F">
        <w:tc>
          <w:tcPr>
            <w:tcW w:w="1593" w:type="dxa"/>
            <w:shd w:val="clear" w:color="auto" w:fill="auto"/>
          </w:tcPr>
          <w:p w14:paraId="455D1FF0" w14:textId="70F4DBC4" w:rsidR="006123C4" w:rsidRPr="00684FC7" w:rsidRDefault="006123C4" w:rsidP="00CB3B11">
            <w:pPr>
              <w:spacing w:before="120" w:after="120" w:line="360" w:lineRule="auto"/>
              <w:rPr>
                <w:rFonts w:ascii="Arial" w:hAnsi="Arial" w:cs="Arial"/>
                <w:b/>
                <w:sz w:val="24"/>
                <w:szCs w:val="24"/>
              </w:rPr>
            </w:pPr>
            <w:r w:rsidRPr="00684FC7">
              <w:rPr>
                <w:rFonts w:ascii="Arial" w:hAnsi="Arial" w:cs="Arial"/>
                <w:b/>
                <w:sz w:val="24"/>
                <w:szCs w:val="24"/>
              </w:rPr>
              <w:t>M</w:t>
            </w:r>
            <w:r w:rsidRPr="00684FC7">
              <w:rPr>
                <w:rFonts w:ascii="Arial" w:hAnsi="Arial" w:cs="Arial"/>
                <w:b/>
                <w:sz w:val="14"/>
                <w:szCs w:val="24"/>
              </w:rPr>
              <w:t>WWy</w:t>
            </w:r>
          </w:p>
        </w:tc>
        <w:tc>
          <w:tcPr>
            <w:tcW w:w="284" w:type="dxa"/>
            <w:shd w:val="clear" w:color="auto" w:fill="auto"/>
          </w:tcPr>
          <w:p w14:paraId="209F2111" w14:textId="77777777" w:rsidR="006123C4" w:rsidRPr="00684FC7" w:rsidRDefault="006123C4" w:rsidP="00CB3B11">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13C44BB7" w14:textId="1BEC1BBD" w:rsidR="006123C4" w:rsidRPr="00684FC7" w:rsidRDefault="006123C4" w:rsidP="00CB3B11">
            <w:pPr>
              <w:spacing w:before="120" w:after="120" w:line="240" w:lineRule="auto"/>
              <w:jc w:val="both"/>
              <w:rPr>
                <w:rFonts w:ascii="Arial" w:hAnsi="Arial" w:cs="Arial"/>
                <w:sz w:val="24"/>
                <w:szCs w:val="24"/>
              </w:rPr>
            </w:pPr>
            <w:r w:rsidRPr="00684FC7">
              <w:rPr>
                <w:rFonts w:ascii="Arial" w:hAnsi="Arial" w:cs="Arial"/>
                <w:sz w:val="24"/>
                <w:szCs w:val="24"/>
              </w:rPr>
              <w:t>The number of miles travelled to haul Wood Waste to Destination</w:t>
            </w:r>
            <w:r w:rsidRPr="00684FC7">
              <w:rPr>
                <w:rFonts w:ascii="Arial" w:hAnsi="Arial" w:cs="Arial"/>
                <w:sz w:val="14"/>
                <w:szCs w:val="24"/>
              </w:rPr>
              <w:t>y</w:t>
            </w:r>
            <w:r w:rsidRPr="00684FC7">
              <w:rPr>
                <w:rFonts w:ascii="Arial" w:hAnsi="Arial" w:cs="Arial"/>
                <w:sz w:val="24"/>
                <w:szCs w:val="24"/>
              </w:rPr>
              <w:t xml:space="preserve"> (based on the single trip mileage) in a Contract Month</w:t>
            </w:r>
          </w:p>
        </w:tc>
      </w:tr>
      <w:tr w:rsidR="00710B67" w:rsidRPr="00AA6835" w14:paraId="61E86A3D" w14:textId="77777777" w:rsidTr="00342A7F">
        <w:tc>
          <w:tcPr>
            <w:tcW w:w="1593" w:type="dxa"/>
            <w:shd w:val="clear" w:color="auto" w:fill="auto"/>
          </w:tcPr>
          <w:p w14:paraId="330AADD7" w14:textId="2C408865" w:rsidR="00710B67" w:rsidRPr="00684FC7" w:rsidRDefault="00710B67" w:rsidP="002070E4">
            <w:pPr>
              <w:spacing w:before="120" w:after="120" w:line="360" w:lineRule="auto"/>
              <w:rPr>
                <w:rFonts w:ascii="Arial" w:hAnsi="Arial" w:cs="Arial"/>
                <w:b/>
                <w:sz w:val="24"/>
                <w:szCs w:val="24"/>
              </w:rPr>
            </w:pPr>
            <w:r w:rsidRPr="00684FC7">
              <w:rPr>
                <w:rFonts w:ascii="Arial" w:hAnsi="Arial" w:cs="Arial"/>
                <w:b/>
                <w:sz w:val="24"/>
                <w:szCs w:val="24"/>
              </w:rPr>
              <w:t>I</w:t>
            </w:r>
          </w:p>
        </w:tc>
        <w:tc>
          <w:tcPr>
            <w:tcW w:w="284" w:type="dxa"/>
            <w:shd w:val="clear" w:color="auto" w:fill="auto"/>
          </w:tcPr>
          <w:p w14:paraId="3BBBE746" w14:textId="42BD4330" w:rsidR="00710B67" w:rsidRPr="00684FC7" w:rsidRDefault="00710B67" w:rsidP="002070E4">
            <w:pPr>
              <w:spacing w:before="120" w:after="120" w:line="360" w:lineRule="auto"/>
              <w:rPr>
                <w:rFonts w:ascii="Arial" w:hAnsi="Arial" w:cs="Arial"/>
                <w:sz w:val="24"/>
                <w:szCs w:val="24"/>
              </w:rPr>
            </w:pPr>
            <w:r w:rsidRPr="00684FC7">
              <w:rPr>
                <w:rFonts w:ascii="Arial" w:hAnsi="Arial" w:cs="Arial"/>
                <w:sz w:val="24"/>
                <w:szCs w:val="24"/>
              </w:rPr>
              <w:t>=</w:t>
            </w:r>
          </w:p>
        </w:tc>
        <w:tc>
          <w:tcPr>
            <w:tcW w:w="6376" w:type="dxa"/>
            <w:shd w:val="clear" w:color="auto" w:fill="auto"/>
          </w:tcPr>
          <w:p w14:paraId="32A43DED" w14:textId="1ADB0807" w:rsidR="00710B67" w:rsidRDefault="00710B67" w:rsidP="002070E4">
            <w:pPr>
              <w:spacing w:before="120" w:after="120" w:line="240" w:lineRule="auto"/>
              <w:jc w:val="both"/>
              <w:rPr>
                <w:rFonts w:ascii="Arial" w:hAnsi="Arial" w:cs="Arial"/>
                <w:sz w:val="24"/>
                <w:szCs w:val="24"/>
              </w:rPr>
            </w:pPr>
            <w:r w:rsidRPr="00684FC7">
              <w:rPr>
                <w:rFonts w:ascii="Arial" w:hAnsi="Arial" w:cs="Arial"/>
                <w:sz w:val="24"/>
                <w:szCs w:val="24"/>
              </w:rPr>
              <w:t>Indexation, calculated in accordance with paragraph 12</w:t>
            </w:r>
          </w:p>
        </w:tc>
      </w:tr>
      <w:tr w:rsidR="00710B67" w:rsidRPr="00AA6835" w14:paraId="069E4AC8" w14:textId="77777777" w:rsidTr="00342A7F">
        <w:tc>
          <w:tcPr>
            <w:tcW w:w="1593" w:type="dxa"/>
            <w:shd w:val="clear" w:color="auto" w:fill="auto"/>
          </w:tcPr>
          <w:p w14:paraId="2B6F60D1" w14:textId="77777777" w:rsidR="00710B67" w:rsidRDefault="00710B67" w:rsidP="002070E4">
            <w:pPr>
              <w:spacing w:before="120" w:after="120" w:line="360" w:lineRule="auto"/>
              <w:rPr>
                <w:rFonts w:ascii="Arial" w:hAnsi="Arial" w:cs="Arial"/>
                <w:b/>
                <w:sz w:val="24"/>
                <w:szCs w:val="24"/>
              </w:rPr>
            </w:pPr>
          </w:p>
        </w:tc>
        <w:tc>
          <w:tcPr>
            <w:tcW w:w="284" w:type="dxa"/>
            <w:shd w:val="clear" w:color="auto" w:fill="auto"/>
          </w:tcPr>
          <w:p w14:paraId="6AE1F7FB" w14:textId="77777777" w:rsidR="00710B67" w:rsidRDefault="00710B67" w:rsidP="002070E4">
            <w:pPr>
              <w:spacing w:before="120" w:after="120" w:line="360" w:lineRule="auto"/>
              <w:rPr>
                <w:rFonts w:ascii="Arial" w:hAnsi="Arial" w:cs="Arial"/>
                <w:sz w:val="24"/>
                <w:szCs w:val="24"/>
              </w:rPr>
            </w:pPr>
          </w:p>
        </w:tc>
        <w:tc>
          <w:tcPr>
            <w:tcW w:w="6376" w:type="dxa"/>
            <w:shd w:val="clear" w:color="auto" w:fill="auto"/>
          </w:tcPr>
          <w:p w14:paraId="79F35204" w14:textId="77777777" w:rsidR="00710B67" w:rsidRDefault="00710B67" w:rsidP="002070E4">
            <w:pPr>
              <w:spacing w:before="120" w:after="120" w:line="240" w:lineRule="auto"/>
              <w:jc w:val="both"/>
              <w:rPr>
                <w:rFonts w:ascii="Arial" w:hAnsi="Arial" w:cs="Arial"/>
                <w:sz w:val="24"/>
                <w:szCs w:val="24"/>
              </w:rPr>
            </w:pPr>
          </w:p>
        </w:tc>
      </w:tr>
    </w:tbl>
    <w:p w14:paraId="6E97C778" w14:textId="77777777" w:rsidR="007C2B7E" w:rsidRDefault="007C2B7E" w:rsidP="008D2A55">
      <w:pPr>
        <w:tabs>
          <w:tab w:val="left" w:pos="180"/>
        </w:tabs>
        <w:ind w:left="567"/>
        <w:rPr>
          <w:rFonts w:ascii="Arial" w:hAnsi="Arial" w:cs="Arial"/>
          <w:sz w:val="24"/>
          <w:szCs w:val="24"/>
        </w:rPr>
      </w:pPr>
    </w:p>
    <w:p w14:paraId="337566A6" w14:textId="5EFA0472" w:rsidR="00BC798A" w:rsidRDefault="00275D4A" w:rsidP="00F44C4A">
      <w:pPr>
        <w:tabs>
          <w:tab w:val="left" w:pos="1320"/>
        </w:tabs>
        <w:rPr>
          <w:rFonts w:ascii="Arial" w:hAnsi="Arial" w:cs="Arial"/>
          <w:sz w:val="24"/>
          <w:szCs w:val="24"/>
        </w:rPr>
      </w:pPr>
      <w:r>
        <w:br w:type="page"/>
      </w:r>
    </w:p>
    <w:p w14:paraId="7C6CDCFF" w14:textId="159CB059" w:rsidR="00C56541" w:rsidRDefault="00C56541" w:rsidP="008530C9"/>
    <w:p w14:paraId="2E57CEC8" w14:textId="77777777" w:rsidR="00F27FD3" w:rsidRPr="008530C9" w:rsidRDefault="00F27FD3" w:rsidP="00F27FD3">
      <w:pPr>
        <w:numPr>
          <w:ilvl w:val="0"/>
          <w:numId w:val="14"/>
        </w:numPr>
        <w:tabs>
          <w:tab w:val="left" w:pos="1320"/>
        </w:tabs>
        <w:rPr>
          <w:rFonts w:ascii="Arial" w:hAnsi="Arial" w:cs="Arial"/>
          <w:sz w:val="24"/>
          <w:szCs w:val="24"/>
        </w:rPr>
      </w:pPr>
      <w:r>
        <w:rPr>
          <w:rFonts w:ascii="Arial" w:hAnsi="Arial" w:cs="Arial"/>
          <w:b/>
          <w:sz w:val="24"/>
          <w:szCs w:val="24"/>
        </w:rPr>
        <w:t>NON SPECIFIED SERVICES PAYMENT (“NSS”)</w:t>
      </w:r>
    </w:p>
    <w:p w14:paraId="79A49CA7" w14:textId="77777777" w:rsidR="00F27FD3" w:rsidRPr="00275D4A" w:rsidRDefault="00F27FD3" w:rsidP="00F27FD3">
      <w:pPr>
        <w:numPr>
          <w:ilvl w:val="1"/>
          <w:numId w:val="14"/>
        </w:numPr>
        <w:tabs>
          <w:tab w:val="left" w:pos="180"/>
        </w:tabs>
        <w:jc w:val="both"/>
        <w:rPr>
          <w:rFonts w:ascii="Arial" w:hAnsi="Arial" w:cs="Arial"/>
          <w:sz w:val="24"/>
          <w:szCs w:val="24"/>
        </w:rPr>
      </w:pPr>
      <w:r>
        <w:rPr>
          <w:rFonts w:ascii="Arial" w:hAnsi="Arial" w:cs="Arial"/>
          <w:sz w:val="24"/>
          <w:szCs w:val="24"/>
        </w:rPr>
        <w:t xml:space="preserve">The Non Specified Services Payment shall cover the payment by the Authority to the Contractor for the provision of Services not detailed in the Specification. The payment shall be </w:t>
      </w:r>
      <w:r w:rsidRPr="00275D4A">
        <w:rPr>
          <w:rFonts w:ascii="Arial" w:hAnsi="Arial" w:cs="Arial"/>
          <w:sz w:val="24"/>
          <w:szCs w:val="24"/>
        </w:rPr>
        <w:t xml:space="preserve">based on </w:t>
      </w:r>
      <w:r>
        <w:rPr>
          <w:rFonts w:ascii="Arial" w:hAnsi="Arial" w:cs="Arial"/>
          <w:sz w:val="24"/>
          <w:szCs w:val="24"/>
        </w:rPr>
        <w:t xml:space="preserve">Day-work Rates for </w:t>
      </w:r>
      <w:r w:rsidRPr="00B87C7F">
        <w:rPr>
          <w:rFonts w:ascii="Arial" w:hAnsi="Arial" w:cs="Arial"/>
          <w:sz w:val="24"/>
          <w:szCs w:val="24"/>
        </w:rPr>
        <w:t xml:space="preserve">labour, </w:t>
      </w:r>
      <w:r>
        <w:rPr>
          <w:rFonts w:ascii="Arial" w:hAnsi="Arial" w:cs="Arial"/>
          <w:sz w:val="24"/>
          <w:szCs w:val="24"/>
        </w:rPr>
        <w:t>RO-RO hire costs</w:t>
      </w:r>
      <w:r w:rsidRPr="00B87C7F">
        <w:rPr>
          <w:rFonts w:ascii="Arial" w:hAnsi="Arial" w:cs="Arial"/>
          <w:sz w:val="24"/>
          <w:szCs w:val="24"/>
        </w:rPr>
        <w:t>,</w:t>
      </w:r>
      <w:r>
        <w:rPr>
          <w:rFonts w:ascii="Arial" w:hAnsi="Arial" w:cs="Arial"/>
          <w:sz w:val="24"/>
          <w:szCs w:val="24"/>
        </w:rPr>
        <w:t xml:space="preserve"> Container hire costs as set out in Schedule [ ]  ( Schedule of Rates).</w:t>
      </w:r>
    </w:p>
    <w:p w14:paraId="3B1AB63E" w14:textId="77777777" w:rsidR="00F27FD3" w:rsidRDefault="00F27FD3" w:rsidP="00F27FD3">
      <w:pPr>
        <w:numPr>
          <w:ilvl w:val="1"/>
          <w:numId w:val="14"/>
        </w:numPr>
        <w:tabs>
          <w:tab w:val="left" w:pos="180"/>
        </w:tabs>
        <w:jc w:val="both"/>
        <w:rPr>
          <w:rFonts w:ascii="Arial" w:hAnsi="Arial" w:cs="Arial"/>
          <w:sz w:val="24"/>
          <w:szCs w:val="24"/>
        </w:rPr>
      </w:pPr>
      <w:r>
        <w:rPr>
          <w:rFonts w:ascii="Arial" w:hAnsi="Arial" w:cs="Arial"/>
          <w:b/>
          <w:sz w:val="24"/>
          <w:szCs w:val="24"/>
        </w:rPr>
        <w:t>Calculation of the Non Specified Services Payment</w:t>
      </w:r>
    </w:p>
    <w:p w14:paraId="0ACE40DE" w14:textId="77777777" w:rsidR="00F27FD3" w:rsidRPr="00174041" w:rsidRDefault="00F27FD3" w:rsidP="00F27FD3">
      <w:pPr>
        <w:numPr>
          <w:ilvl w:val="1"/>
          <w:numId w:val="14"/>
        </w:numPr>
        <w:tabs>
          <w:tab w:val="left" w:pos="180"/>
        </w:tabs>
        <w:rPr>
          <w:rFonts w:ascii="Arial" w:hAnsi="Arial" w:cs="Arial"/>
          <w:sz w:val="24"/>
          <w:szCs w:val="24"/>
        </w:rPr>
      </w:pPr>
      <w:r>
        <w:rPr>
          <w:rFonts w:ascii="Arial" w:hAnsi="Arial" w:cs="Arial"/>
          <w:sz w:val="24"/>
          <w:szCs w:val="24"/>
        </w:rPr>
        <w:t>The Non Specified Services Payment is calculated as follows:</w:t>
      </w:r>
    </w:p>
    <w:p w14:paraId="259B3E0C" w14:textId="399654CB" w:rsidR="00F27FD3" w:rsidRPr="00F34738" w:rsidRDefault="00F27FD3" w:rsidP="00F27FD3">
      <w:pPr>
        <w:spacing w:before="120" w:after="120" w:line="360" w:lineRule="auto"/>
        <w:ind w:firstLine="567"/>
        <w:rPr>
          <w:rFonts w:ascii="Arial" w:hAnsi="Arial" w:cs="Arial"/>
          <w:b/>
          <w:sz w:val="24"/>
          <w:szCs w:val="24"/>
        </w:rPr>
      </w:pPr>
      <w:r>
        <w:rPr>
          <w:rFonts w:ascii="Arial" w:hAnsi="Arial" w:cs="Arial"/>
          <w:b/>
          <w:sz w:val="24"/>
          <w:szCs w:val="24"/>
        </w:rPr>
        <w:t xml:space="preserve">    NSS</w:t>
      </w:r>
      <w:r w:rsidRPr="00F34738">
        <w:rPr>
          <w:rFonts w:ascii="Arial" w:hAnsi="Arial" w:cs="Arial"/>
          <w:b/>
          <w:sz w:val="24"/>
          <w:szCs w:val="24"/>
        </w:rPr>
        <w:tab/>
        <w:t xml:space="preserve">= </w:t>
      </w:r>
      <w:r w:rsidRPr="00F34738">
        <w:rPr>
          <w:rFonts w:ascii="Arial" w:hAnsi="Arial" w:cs="Arial"/>
          <w:b/>
          <w:sz w:val="24"/>
          <w:szCs w:val="24"/>
        </w:rPr>
        <w:tab/>
      </w:r>
      <w:r w:rsidR="009959DA">
        <w:rPr>
          <w:rFonts w:ascii="Arial" w:hAnsi="Arial" w:cs="Arial"/>
          <w:b/>
          <w:sz w:val="24"/>
          <w:szCs w:val="24"/>
        </w:rPr>
        <w:t xml:space="preserve">∑ (CHV * </w:t>
      </w:r>
      <w:r w:rsidR="00710B67">
        <w:rPr>
          <w:rFonts w:ascii="Arial" w:hAnsi="Arial" w:cs="Arial"/>
          <w:b/>
          <w:sz w:val="24"/>
          <w:szCs w:val="24"/>
        </w:rPr>
        <w:t>(</w:t>
      </w:r>
      <w:r w:rsidR="009959DA">
        <w:rPr>
          <w:rFonts w:ascii="Arial" w:hAnsi="Arial" w:cs="Arial"/>
          <w:b/>
          <w:sz w:val="24"/>
          <w:szCs w:val="24"/>
        </w:rPr>
        <w:t>DR</w:t>
      </w:r>
      <w:r w:rsidR="00710B67">
        <w:rPr>
          <w:rFonts w:ascii="Arial" w:hAnsi="Arial" w:cs="Arial"/>
          <w:b/>
          <w:sz w:val="24"/>
          <w:szCs w:val="24"/>
        </w:rPr>
        <w:t xml:space="preserve"> * I)</w:t>
      </w:r>
      <w:r w:rsidR="009959DA">
        <w:rPr>
          <w:rFonts w:ascii="Arial" w:hAnsi="Arial" w:cs="Arial"/>
          <w:b/>
          <w:sz w:val="24"/>
          <w:szCs w:val="24"/>
        </w:rPr>
        <w:t xml:space="preserve">) </w:t>
      </w:r>
      <w:r w:rsidR="00CE04A1">
        <w:rPr>
          <w:rFonts w:ascii="Arial" w:hAnsi="Arial" w:cs="Arial"/>
          <w:b/>
          <w:sz w:val="24"/>
          <w:szCs w:val="24"/>
        </w:rPr>
        <w:t>+ MSDF</w:t>
      </w:r>
    </w:p>
    <w:p w14:paraId="4FA80B14" w14:textId="77777777" w:rsidR="00F27FD3" w:rsidRPr="000B672F" w:rsidRDefault="00F27FD3" w:rsidP="00F27FD3">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25"/>
        <w:gridCol w:w="550"/>
        <w:gridCol w:w="6578"/>
      </w:tblGrid>
      <w:tr w:rsidR="00F27FD3" w:rsidRPr="00AA6835" w14:paraId="4897F01C" w14:textId="77777777" w:rsidTr="00710B67">
        <w:tc>
          <w:tcPr>
            <w:tcW w:w="1125" w:type="dxa"/>
            <w:shd w:val="clear" w:color="auto" w:fill="auto"/>
          </w:tcPr>
          <w:p w14:paraId="7CBDEB5C" w14:textId="77777777" w:rsidR="00F27FD3" w:rsidRPr="00E03129" w:rsidRDefault="00F27FD3" w:rsidP="007807CA">
            <w:pPr>
              <w:spacing w:before="120" w:after="120" w:line="360" w:lineRule="auto"/>
              <w:rPr>
                <w:rFonts w:ascii="Arial" w:hAnsi="Arial" w:cs="Arial"/>
                <w:b/>
                <w:sz w:val="24"/>
                <w:szCs w:val="24"/>
              </w:rPr>
            </w:pPr>
            <w:r>
              <w:rPr>
                <w:rFonts w:ascii="Arial" w:hAnsi="Arial" w:cs="Arial"/>
                <w:b/>
                <w:sz w:val="24"/>
                <w:szCs w:val="24"/>
              </w:rPr>
              <w:t>CHV</w:t>
            </w:r>
          </w:p>
        </w:tc>
        <w:tc>
          <w:tcPr>
            <w:tcW w:w="550" w:type="dxa"/>
            <w:shd w:val="clear" w:color="auto" w:fill="auto"/>
          </w:tcPr>
          <w:p w14:paraId="1CFB143F" w14:textId="77777777" w:rsidR="00F27FD3" w:rsidRPr="00AA6835" w:rsidRDefault="00F27FD3" w:rsidP="007807CA">
            <w:pPr>
              <w:spacing w:before="120" w:after="120" w:line="360" w:lineRule="auto"/>
              <w:rPr>
                <w:rFonts w:ascii="Arial" w:hAnsi="Arial" w:cs="Arial"/>
                <w:sz w:val="24"/>
                <w:szCs w:val="24"/>
              </w:rPr>
            </w:pPr>
            <w:r w:rsidRPr="00AA6835">
              <w:rPr>
                <w:rFonts w:ascii="Arial" w:hAnsi="Arial" w:cs="Arial"/>
                <w:sz w:val="24"/>
                <w:szCs w:val="24"/>
              </w:rPr>
              <w:t>=</w:t>
            </w:r>
          </w:p>
        </w:tc>
        <w:tc>
          <w:tcPr>
            <w:tcW w:w="6578" w:type="dxa"/>
            <w:shd w:val="clear" w:color="auto" w:fill="auto"/>
          </w:tcPr>
          <w:p w14:paraId="6744770C" w14:textId="77777777" w:rsidR="00F27FD3" w:rsidRPr="00AA6835" w:rsidRDefault="00F27FD3" w:rsidP="007807CA">
            <w:pPr>
              <w:spacing w:before="120" w:after="120" w:line="240" w:lineRule="auto"/>
              <w:jc w:val="both"/>
              <w:rPr>
                <w:rFonts w:ascii="Arial" w:hAnsi="Arial" w:cs="Arial"/>
                <w:sz w:val="24"/>
                <w:szCs w:val="24"/>
              </w:rPr>
            </w:pPr>
            <w:r>
              <w:rPr>
                <w:rFonts w:ascii="Arial" w:hAnsi="Arial" w:cs="Arial"/>
                <w:sz w:val="24"/>
                <w:szCs w:val="24"/>
              </w:rPr>
              <w:t xml:space="preserve">Volume for each Cost Head </w:t>
            </w:r>
          </w:p>
        </w:tc>
      </w:tr>
      <w:tr w:rsidR="00F27FD3" w:rsidRPr="00AA6835" w14:paraId="2ED618C4" w14:textId="77777777" w:rsidTr="00710B67">
        <w:tc>
          <w:tcPr>
            <w:tcW w:w="1125" w:type="dxa"/>
            <w:shd w:val="clear" w:color="auto" w:fill="auto"/>
          </w:tcPr>
          <w:p w14:paraId="07E33978" w14:textId="77777777" w:rsidR="00F27FD3" w:rsidRPr="00E03129" w:rsidRDefault="00F27FD3" w:rsidP="007807CA">
            <w:pPr>
              <w:spacing w:before="120" w:after="120" w:line="360" w:lineRule="auto"/>
              <w:rPr>
                <w:rFonts w:ascii="Arial" w:hAnsi="Arial" w:cs="Arial"/>
                <w:b/>
                <w:sz w:val="24"/>
                <w:szCs w:val="24"/>
              </w:rPr>
            </w:pPr>
            <w:r>
              <w:rPr>
                <w:rFonts w:ascii="Arial" w:hAnsi="Arial" w:cs="Arial"/>
                <w:b/>
                <w:sz w:val="24"/>
                <w:szCs w:val="24"/>
              </w:rPr>
              <w:t>DR</w:t>
            </w:r>
          </w:p>
        </w:tc>
        <w:tc>
          <w:tcPr>
            <w:tcW w:w="550" w:type="dxa"/>
            <w:shd w:val="clear" w:color="auto" w:fill="auto"/>
          </w:tcPr>
          <w:p w14:paraId="33205529" w14:textId="77777777" w:rsidR="00F27FD3" w:rsidRPr="00AA6835" w:rsidRDefault="00F27FD3" w:rsidP="007807CA">
            <w:pPr>
              <w:spacing w:before="120" w:after="120" w:line="360" w:lineRule="auto"/>
              <w:rPr>
                <w:rFonts w:ascii="Arial" w:hAnsi="Arial" w:cs="Arial"/>
                <w:sz w:val="24"/>
                <w:szCs w:val="24"/>
              </w:rPr>
            </w:pPr>
            <w:r w:rsidRPr="00AA6835">
              <w:rPr>
                <w:rFonts w:ascii="Arial" w:hAnsi="Arial" w:cs="Arial"/>
                <w:sz w:val="24"/>
                <w:szCs w:val="24"/>
              </w:rPr>
              <w:t>=</w:t>
            </w:r>
          </w:p>
        </w:tc>
        <w:tc>
          <w:tcPr>
            <w:tcW w:w="6578" w:type="dxa"/>
            <w:shd w:val="clear" w:color="auto" w:fill="auto"/>
          </w:tcPr>
          <w:p w14:paraId="7A6FD1F2" w14:textId="48243B20" w:rsidR="00F27FD3" w:rsidRPr="00AA6835" w:rsidRDefault="00F27FD3" w:rsidP="005966A6">
            <w:pPr>
              <w:spacing w:before="120" w:after="120" w:line="240" w:lineRule="auto"/>
              <w:jc w:val="both"/>
              <w:rPr>
                <w:rFonts w:ascii="Arial" w:hAnsi="Arial" w:cs="Arial"/>
                <w:sz w:val="24"/>
                <w:szCs w:val="24"/>
              </w:rPr>
            </w:pPr>
            <w:r>
              <w:rPr>
                <w:rFonts w:ascii="Arial" w:hAnsi="Arial" w:cs="Arial"/>
                <w:sz w:val="24"/>
                <w:szCs w:val="24"/>
              </w:rPr>
              <w:t>Day-work Rate for each Cost Head as set out in Schedule [ ]  ( Schedule of Rates, Items 2.1 to 2.</w:t>
            </w:r>
            <w:r w:rsidR="005966A6">
              <w:rPr>
                <w:rFonts w:ascii="Arial" w:hAnsi="Arial" w:cs="Arial"/>
                <w:sz w:val="24"/>
                <w:szCs w:val="24"/>
              </w:rPr>
              <w:t>6</w:t>
            </w:r>
            <w:r>
              <w:rPr>
                <w:rFonts w:ascii="Arial" w:hAnsi="Arial" w:cs="Arial"/>
                <w:sz w:val="24"/>
                <w:szCs w:val="24"/>
              </w:rPr>
              <w:t>)</w:t>
            </w:r>
          </w:p>
        </w:tc>
      </w:tr>
      <w:tr w:rsidR="00CE04A1" w:rsidRPr="00AA6835" w14:paraId="6C378712" w14:textId="77777777" w:rsidTr="00710B67">
        <w:tc>
          <w:tcPr>
            <w:tcW w:w="1125" w:type="dxa"/>
            <w:shd w:val="clear" w:color="auto" w:fill="auto"/>
          </w:tcPr>
          <w:p w14:paraId="4EDE05BE" w14:textId="2945AE75" w:rsidR="00CE04A1" w:rsidRDefault="00CE04A1" w:rsidP="007807CA">
            <w:pPr>
              <w:spacing w:before="120" w:after="120" w:line="360" w:lineRule="auto"/>
              <w:rPr>
                <w:rFonts w:ascii="Arial" w:hAnsi="Arial" w:cs="Arial"/>
                <w:b/>
                <w:sz w:val="24"/>
                <w:szCs w:val="24"/>
              </w:rPr>
            </w:pPr>
            <w:r>
              <w:rPr>
                <w:rFonts w:ascii="Arial" w:hAnsi="Arial" w:cs="Arial"/>
                <w:b/>
                <w:sz w:val="24"/>
                <w:szCs w:val="24"/>
              </w:rPr>
              <w:t>MSDF</w:t>
            </w:r>
          </w:p>
        </w:tc>
        <w:tc>
          <w:tcPr>
            <w:tcW w:w="550" w:type="dxa"/>
            <w:shd w:val="clear" w:color="auto" w:fill="auto"/>
          </w:tcPr>
          <w:p w14:paraId="368F3279" w14:textId="71428E26" w:rsidR="00CE04A1" w:rsidRPr="00AA6835" w:rsidRDefault="00CE04A1" w:rsidP="007807CA">
            <w:pPr>
              <w:spacing w:before="120" w:after="120" w:line="360" w:lineRule="auto"/>
              <w:rPr>
                <w:rFonts w:ascii="Arial" w:hAnsi="Arial" w:cs="Arial"/>
                <w:sz w:val="24"/>
                <w:szCs w:val="24"/>
              </w:rPr>
            </w:pPr>
            <w:r>
              <w:rPr>
                <w:rFonts w:ascii="Arial" w:hAnsi="Arial" w:cs="Arial"/>
                <w:sz w:val="24"/>
                <w:szCs w:val="24"/>
              </w:rPr>
              <w:t>=</w:t>
            </w:r>
          </w:p>
        </w:tc>
        <w:tc>
          <w:tcPr>
            <w:tcW w:w="6578" w:type="dxa"/>
            <w:shd w:val="clear" w:color="auto" w:fill="auto"/>
          </w:tcPr>
          <w:p w14:paraId="2E902DBD" w14:textId="31188024" w:rsidR="00CE04A1" w:rsidRDefault="00CE04A1" w:rsidP="007807CA">
            <w:pPr>
              <w:spacing w:before="120" w:after="120" w:line="240" w:lineRule="auto"/>
              <w:jc w:val="both"/>
              <w:rPr>
                <w:rFonts w:ascii="Arial" w:hAnsi="Arial" w:cs="Arial"/>
                <w:sz w:val="24"/>
                <w:szCs w:val="24"/>
              </w:rPr>
            </w:pPr>
            <w:r w:rsidRPr="00FB7E46">
              <w:rPr>
                <w:rFonts w:ascii="Arial" w:hAnsi="Arial" w:cs="Arial"/>
                <w:sz w:val="24"/>
                <w:szCs w:val="24"/>
              </w:rPr>
              <w:t>The Monthly Supply and Delivery of Fuel, which shall be a monthly charge, with the provision of such service and associated cost to be agreed between the Contractor and the Authorised officer as required.</w:t>
            </w:r>
            <w:r>
              <w:rPr>
                <w:rFonts w:ascii="Arial" w:hAnsi="Arial" w:cs="Arial"/>
                <w:sz w:val="24"/>
                <w:szCs w:val="24"/>
              </w:rPr>
              <w:t xml:space="preserve"> </w:t>
            </w:r>
          </w:p>
        </w:tc>
      </w:tr>
      <w:tr w:rsidR="00710B67" w:rsidRPr="00AA6835" w14:paraId="2D9524F7" w14:textId="77777777" w:rsidTr="00710B67">
        <w:tc>
          <w:tcPr>
            <w:tcW w:w="1125" w:type="dxa"/>
            <w:shd w:val="clear" w:color="auto" w:fill="auto"/>
          </w:tcPr>
          <w:p w14:paraId="7B65EE00" w14:textId="2F12A7C9" w:rsidR="00710B67" w:rsidRDefault="00710B67" w:rsidP="007807CA">
            <w:pPr>
              <w:spacing w:before="120" w:after="120" w:line="360" w:lineRule="auto"/>
              <w:rPr>
                <w:rFonts w:ascii="Arial" w:hAnsi="Arial" w:cs="Arial"/>
                <w:b/>
                <w:sz w:val="24"/>
                <w:szCs w:val="24"/>
              </w:rPr>
            </w:pPr>
            <w:r>
              <w:rPr>
                <w:rFonts w:ascii="Arial" w:hAnsi="Arial" w:cs="Arial"/>
                <w:b/>
                <w:sz w:val="24"/>
                <w:szCs w:val="24"/>
              </w:rPr>
              <w:t>I</w:t>
            </w:r>
          </w:p>
        </w:tc>
        <w:tc>
          <w:tcPr>
            <w:tcW w:w="550" w:type="dxa"/>
            <w:shd w:val="clear" w:color="auto" w:fill="auto"/>
          </w:tcPr>
          <w:p w14:paraId="10686E7D" w14:textId="79BB8369" w:rsidR="00710B67" w:rsidRDefault="00710B67" w:rsidP="007807CA">
            <w:pPr>
              <w:spacing w:before="120" w:after="120" w:line="360" w:lineRule="auto"/>
              <w:rPr>
                <w:rFonts w:ascii="Arial" w:hAnsi="Arial" w:cs="Arial"/>
                <w:sz w:val="24"/>
                <w:szCs w:val="24"/>
              </w:rPr>
            </w:pPr>
            <w:r>
              <w:rPr>
                <w:rFonts w:ascii="Arial" w:hAnsi="Arial" w:cs="Arial"/>
                <w:sz w:val="24"/>
                <w:szCs w:val="24"/>
              </w:rPr>
              <w:t>=</w:t>
            </w:r>
          </w:p>
        </w:tc>
        <w:tc>
          <w:tcPr>
            <w:tcW w:w="6578" w:type="dxa"/>
            <w:shd w:val="clear" w:color="auto" w:fill="auto"/>
          </w:tcPr>
          <w:p w14:paraId="116367E3" w14:textId="191E86F9" w:rsidR="00710B67" w:rsidRPr="00710B67" w:rsidRDefault="00710B67" w:rsidP="007807CA">
            <w:pPr>
              <w:spacing w:before="120" w:after="120" w:line="240" w:lineRule="auto"/>
              <w:jc w:val="both"/>
              <w:rPr>
                <w:rFonts w:ascii="Arial" w:hAnsi="Arial" w:cs="Arial"/>
                <w:sz w:val="24"/>
                <w:szCs w:val="24"/>
                <w:highlight w:val="yellow"/>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r w:rsidR="00710B67" w:rsidRPr="00AA6835" w14:paraId="344FA08B" w14:textId="77777777" w:rsidTr="00710B67">
        <w:tc>
          <w:tcPr>
            <w:tcW w:w="1125" w:type="dxa"/>
            <w:shd w:val="clear" w:color="auto" w:fill="auto"/>
          </w:tcPr>
          <w:p w14:paraId="473CE6E2" w14:textId="77777777" w:rsidR="00710B67" w:rsidRDefault="00710B67" w:rsidP="007807CA">
            <w:pPr>
              <w:spacing w:before="120" w:after="120" w:line="360" w:lineRule="auto"/>
              <w:rPr>
                <w:rFonts w:ascii="Arial" w:hAnsi="Arial" w:cs="Arial"/>
                <w:b/>
                <w:sz w:val="24"/>
                <w:szCs w:val="24"/>
              </w:rPr>
            </w:pPr>
          </w:p>
        </w:tc>
        <w:tc>
          <w:tcPr>
            <w:tcW w:w="550" w:type="dxa"/>
            <w:shd w:val="clear" w:color="auto" w:fill="auto"/>
          </w:tcPr>
          <w:p w14:paraId="067258D4" w14:textId="77777777" w:rsidR="00710B67" w:rsidRDefault="00710B67" w:rsidP="007807CA">
            <w:pPr>
              <w:spacing w:before="120" w:after="120" w:line="360" w:lineRule="auto"/>
              <w:rPr>
                <w:rFonts w:ascii="Arial" w:hAnsi="Arial" w:cs="Arial"/>
                <w:sz w:val="24"/>
                <w:szCs w:val="24"/>
              </w:rPr>
            </w:pPr>
          </w:p>
        </w:tc>
        <w:tc>
          <w:tcPr>
            <w:tcW w:w="6578" w:type="dxa"/>
            <w:shd w:val="clear" w:color="auto" w:fill="auto"/>
          </w:tcPr>
          <w:p w14:paraId="6BC65FA1" w14:textId="77777777" w:rsidR="00710B67" w:rsidRPr="00710B67" w:rsidRDefault="00710B67" w:rsidP="007807CA">
            <w:pPr>
              <w:spacing w:before="120" w:after="120" w:line="240" w:lineRule="auto"/>
              <w:jc w:val="both"/>
              <w:rPr>
                <w:rFonts w:ascii="Arial" w:hAnsi="Arial" w:cs="Arial"/>
                <w:sz w:val="24"/>
                <w:szCs w:val="24"/>
                <w:highlight w:val="yellow"/>
              </w:rPr>
            </w:pPr>
          </w:p>
        </w:tc>
      </w:tr>
    </w:tbl>
    <w:p w14:paraId="543AAF27" w14:textId="77777777" w:rsidR="00F27FD3" w:rsidRDefault="00F27FD3" w:rsidP="00F27FD3">
      <w:pPr>
        <w:tabs>
          <w:tab w:val="left" w:pos="1320"/>
        </w:tabs>
        <w:rPr>
          <w:rFonts w:ascii="Arial" w:hAnsi="Arial" w:cs="Arial"/>
          <w:sz w:val="24"/>
          <w:szCs w:val="24"/>
        </w:rPr>
      </w:pPr>
    </w:p>
    <w:p w14:paraId="2720A312" w14:textId="77777777" w:rsidR="00F27FD3" w:rsidRDefault="00F27FD3" w:rsidP="00F27FD3">
      <w:pPr>
        <w:tabs>
          <w:tab w:val="left" w:pos="1320"/>
        </w:tabs>
        <w:rPr>
          <w:rFonts w:ascii="Arial" w:hAnsi="Arial" w:cs="Arial"/>
          <w:sz w:val="24"/>
          <w:szCs w:val="24"/>
        </w:rPr>
      </w:pPr>
    </w:p>
    <w:p w14:paraId="2A1CAFC0" w14:textId="77777777" w:rsidR="00F27FD3" w:rsidRDefault="00F27FD3" w:rsidP="00F27FD3">
      <w:pPr>
        <w:tabs>
          <w:tab w:val="left" w:pos="1320"/>
        </w:tabs>
        <w:rPr>
          <w:rFonts w:ascii="Arial" w:hAnsi="Arial" w:cs="Arial"/>
          <w:sz w:val="24"/>
          <w:szCs w:val="24"/>
        </w:rPr>
      </w:pPr>
    </w:p>
    <w:p w14:paraId="298F13CC" w14:textId="77777777" w:rsidR="00F27FD3" w:rsidRDefault="00F27FD3" w:rsidP="00F27FD3">
      <w:pPr>
        <w:tabs>
          <w:tab w:val="left" w:pos="1320"/>
        </w:tabs>
        <w:rPr>
          <w:rFonts w:ascii="Arial" w:hAnsi="Arial" w:cs="Arial"/>
          <w:sz w:val="24"/>
          <w:szCs w:val="24"/>
        </w:rPr>
      </w:pPr>
    </w:p>
    <w:p w14:paraId="70F731AD" w14:textId="77777777" w:rsidR="00F27FD3" w:rsidRDefault="00F27FD3" w:rsidP="00F27FD3">
      <w:pPr>
        <w:tabs>
          <w:tab w:val="left" w:pos="1320"/>
        </w:tabs>
        <w:rPr>
          <w:rFonts w:ascii="Arial" w:hAnsi="Arial" w:cs="Arial"/>
          <w:sz w:val="24"/>
          <w:szCs w:val="24"/>
        </w:rPr>
      </w:pPr>
    </w:p>
    <w:p w14:paraId="5639BF5E" w14:textId="77777777" w:rsidR="00F27FD3" w:rsidRDefault="00F27FD3" w:rsidP="00F27FD3">
      <w:pPr>
        <w:tabs>
          <w:tab w:val="left" w:pos="1320"/>
        </w:tabs>
        <w:rPr>
          <w:rFonts w:ascii="Arial" w:hAnsi="Arial" w:cs="Arial"/>
          <w:sz w:val="24"/>
          <w:szCs w:val="24"/>
        </w:rPr>
      </w:pPr>
    </w:p>
    <w:p w14:paraId="006F6D5E" w14:textId="77777777" w:rsidR="00F27FD3" w:rsidRDefault="00F27FD3" w:rsidP="00F27FD3">
      <w:pPr>
        <w:tabs>
          <w:tab w:val="left" w:pos="1320"/>
        </w:tabs>
        <w:rPr>
          <w:rFonts w:ascii="Arial" w:hAnsi="Arial" w:cs="Arial"/>
          <w:sz w:val="24"/>
          <w:szCs w:val="24"/>
        </w:rPr>
      </w:pPr>
    </w:p>
    <w:p w14:paraId="4DC3580F" w14:textId="77777777" w:rsidR="00F27FD3" w:rsidRDefault="00F27FD3" w:rsidP="00F27FD3">
      <w:pPr>
        <w:tabs>
          <w:tab w:val="left" w:pos="1320"/>
        </w:tabs>
        <w:rPr>
          <w:rFonts w:ascii="Arial" w:hAnsi="Arial" w:cs="Arial"/>
          <w:sz w:val="24"/>
          <w:szCs w:val="24"/>
        </w:rPr>
      </w:pPr>
    </w:p>
    <w:p w14:paraId="5A161808" w14:textId="77777777" w:rsidR="00F27FD3" w:rsidRDefault="00F27FD3" w:rsidP="00F27FD3">
      <w:pPr>
        <w:tabs>
          <w:tab w:val="left" w:pos="1320"/>
        </w:tabs>
        <w:rPr>
          <w:rFonts w:ascii="Arial" w:hAnsi="Arial" w:cs="Arial"/>
          <w:sz w:val="24"/>
          <w:szCs w:val="24"/>
        </w:rPr>
      </w:pPr>
    </w:p>
    <w:p w14:paraId="1CA4D562" w14:textId="77777777" w:rsidR="00F27FD3" w:rsidRDefault="00F27FD3" w:rsidP="00F27FD3">
      <w:pPr>
        <w:tabs>
          <w:tab w:val="left" w:pos="1320"/>
        </w:tabs>
        <w:rPr>
          <w:rFonts w:ascii="Arial" w:hAnsi="Arial" w:cs="Arial"/>
          <w:sz w:val="24"/>
          <w:szCs w:val="24"/>
        </w:rPr>
      </w:pPr>
    </w:p>
    <w:p w14:paraId="7A9AC858" w14:textId="77777777" w:rsidR="00F27FD3" w:rsidRDefault="00F27FD3" w:rsidP="00F27FD3">
      <w:pPr>
        <w:tabs>
          <w:tab w:val="left" w:pos="1320"/>
        </w:tabs>
        <w:rPr>
          <w:rFonts w:ascii="Arial" w:hAnsi="Arial" w:cs="Arial"/>
          <w:sz w:val="24"/>
          <w:szCs w:val="24"/>
        </w:rPr>
      </w:pPr>
    </w:p>
    <w:p w14:paraId="25C004DE" w14:textId="38897CBB"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51373E32" w14:textId="59B904CF" w:rsidR="00A70478" w:rsidRPr="00684FC7" w:rsidRDefault="00A70478" w:rsidP="00A70478">
      <w:pPr>
        <w:numPr>
          <w:ilvl w:val="1"/>
          <w:numId w:val="14"/>
        </w:numPr>
        <w:tabs>
          <w:tab w:val="left" w:pos="180"/>
        </w:tabs>
        <w:jc w:val="both"/>
        <w:rPr>
          <w:rFonts w:ascii="Arial" w:hAnsi="Arial" w:cs="Arial"/>
          <w:sz w:val="24"/>
          <w:szCs w:val="24"/>
        </w:rPr>
      </w:pPr>
      <w:r>
        <w:rPr>
          <w:rFonts w:ascii="Arial" w:hAnsi="Arial" w:cs="Arial"/>
          <w:sz w:val="24"/>
          <w:szCs w:val="24"/>
        </w:rPr>
        <w:t>The Extra Operating Hours Payment shall be payable where the Contractor is required to prov</w:t>
      </w:r>
      <w:r w:rsidR="00BA6DE2">
        <w:rPr>
          <w:rFonts w:ascii="Arial" w:hAnsi="Arial" w:cs="Arial"/>
          <w:sz w:val="24"/>
          <w:szCs w:val="24"/>
        </w:rPr>
        <w:t xml:space="preserve">ide </w:t>
      </w:r>
      <w:r w:rsidR="00BA6DE2" w:rsidRPr="00684FC7">
        <w:rPr>
          <w:rFonts w:ascii="Arial" w:hAnsi="Arial" w:cs="Arial"/>
          <w:sz w:val="24"/>
          <w:szCs w:val="24"/>
        </w:rPr>
        <w:t>the Haulage Service</w:t>
      </w:r>
      <w:r w:rsidR="00CF6A9C" w:rsidRPr="00684FC7">
        <w:rPr>
          <w:rFonts w:ascii="Arial" w:hAnsi="Arial" w:cs="Arial"/>
          <w:sz w:val="24"/>
          <w:szCs w:val="24"/>
        </w:rPr>
        <w:t xml:space="preserve"> in excess of the</w:t>
      </w:r>
      <w:r w:rsidRPr="00684FC7">
        <w:rPr>
          <w:rFonts w:ascii="Arial" w:hAnsi="Arial" w:cs="Arial"/>
          <w:sz w:val="24"/>
          <w:szCs w:val="24"/>
        </w:rPr>
        <w:t xml:space="preserve"> Operating Hours.  </w:t>
      </w:r>
    </w:p>
    <w:p w14:paraId="4F59D4DC" w14:textId="77777777" w:rsidR="00A70478" w:rsidRPr="00684FC7" w:rsidRDefault="00A70478" w:rsidP="00A70478">
      <w:pPr>
        <w:numPr>
          <w:ilvl w:val="1"/>
          <w:numId w:val="14"/>
        </w:numPr>
        <w:tabs>
          <w:tab w:val="left" w:pos="180"/>
        </w:tabs>
        <w:jc w:val="both"/>
        <w:rPr>
          <w:rFonts w:ascii="Arial" w:hAnsi="Arial" w:cs="Arial"/>
          <w:sz w:val="24"/>
          <w:szCs w:val="24"/>
        </w:rPr>
      </w:pPr>
      <w:r w:rsidRPr="00684FC7">
        <w:rPr>
          <w:rFonts w:ascii="Arial" w:hAnsi="Arial" w:cs="Arial"/>
          <w:sz w:val="24"/>
          <w:szCs w:val="24"/>
        </w:rPr>
        <w:t xml:space="preserve">The Extra Operating Hours Payment shall cover the Contractor’s additional labour costs and administration costs. </w:t>
      </w:r>
    </w:p>
    <w:p w14:paraId="4447EDD0" w14:textId="505E86E5" w:rsidR="00A70478" w:rsidRDefault="00A70478" w:rsidP="00A70478">
      <w:pPr>
        <w:numPr>
          <w:ilvl w:val="1"/>
          <w:numId w:val="14"/>
        </w:numPr>
        <w:tabs>
          <w:tab w:val="left" w:pos="180"/>
        </w:tabs>
        <w:jc w:val="both"/>
        <w:rPr>
          <w:rFonts w:ascii="Arial" w:hAnsi="Arial" w:cs="Arial"/>
          <w:sz w:val="24"/>
          <w:szCs w:val="24"/>
        </w:rPr>
      </w:pPr>
      <w:r w:rsidRPr="00684FC7">
        <w:rPr>
          <w:rFonts w:ascii="Arial" w:hAnsi="Arial" w:cs="Arial"/>
          <w:sz w:val="24"/>
          <w:szCs w:val="24"/>
        </w:rPr>
        <w:t>The Extra Operating Hours Payment shall be</w:t>
      </w:r>
      <w:r>
        <w:rPr>
          <w:rFonts w:ascii="Arial" w:hAnsi="Arial" w:cs="Arial"/>
          <w:sz w:val="24"/>
          <w:szCs w:val="24"/>
        </w:rPr>
        <w:t xml:space="preserve"> calculated as the product of the hours </w:t>
      </w:r>
      <w:r w:rsidR="00FD7788">
        <w:rPr>
          <w:rFonts w:ascii="Arial" w:hAnsi="Arial" w:cs="Arial"/>
          <w:sz w:val="24"/>
          <w:szCs w:val="24"/>
        </w:rPr>
        <w:t xml:space="preserve">of operating the Haulage Service </w:t>
      </w:r>
      <w:r>
        <w:rPr>
          <w:rFonts w:ascii="Arial" w:hAnsi="Arial" w:cs="Arial"/>
          <w:sz w:val="24"/>
          <w:szCs w:val="24"/>
        </w:rPr>
        <w:t>in excess of the Operating Hours per month multiplied by the hourly rates as set out in Sc</w:t>
      </w:r>
      <w:r w:rsidR="00FD7788">
        <w:rPr>
          <w:rFonts w:ascii="Arial" w:hAnsi="Arial" w:cs="Arial"/>
          <w:sz w:val="24"/>
          <w:szCs w:val="24"/>
        </w:rPr>
        <w:t>hedule [ ] ( Schedule of Rates),using the following formula:</w:t>
      </w:r>
    </w:p>
    <w:p w14:paraId="30FB3169" w14:textId="3B7C3513" w:rsidR="00B87C7F" w:rsidRPr="004818DA" w:rsidRDefault="004818DA" w:rsidP="00B87C7F">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FB7E46" w:rsidRPr="00FB7E46">
        <w:rPr>
          <w:rFonts w:ascii="Arial" w:hAnsi="Arial" w:cs="Arial"/>
          <w:b/>
          <w:szCs w:val="22"/>
        </w:rPr>
        <w:t>(</w:t>
      </w:r>
      <w:r w:rsidR="00025A1B">
        <w:rPr>
          <w:rFonts w:ascii="Arial" w:hAnsi="Arial" w:cs="Arial"/>
          <w:b/>
          <w:szCs w:val="22"/>
        </w:rPr>
        <w:t>EHH</w:t>
      </w:r>
      <w:r w:rsidR="008F5035">
        <w:rPr>
          <w:rFonts w:ascii="Arial" w:hAnsi="Arial" w:cs="Arial"/>
          <w:b/>
          <w:szCs w:val="22"/>
        </w:rPr>
        <w:t xml:space="preserve"> * </w:t>
      </w:r>
      <w:r w:rsidR="00016EBF">
        <w:rPr>
          <w:rFonts w:ascii="Arial" w:hAnsi="Arial" w:cs="Arial"/>
          <w:b/>
          <w:szCs w:val="22"/>
        </w:rPr>
        <w:t>(</w:t>
      </w:r>
      <w:r w:rsidR="00025A1B">
        <w:rPr>
          <w:rFonts w:ascii="Arial" w:hAnsi="Arial" w:cs="Arial"/>
          <w:b/>
          <w:szCs w:val="22"/>
        </w:rPr>
        <w:t>HRH</w:t>
      </w:r>
      <w:r w:rsidR="00710B67">
        <w:rPr>
          <w:rFonts w:ascii="Arial" w:hAnsi="Arial" w:cs="Arial"/>
          <w:b/>
          <w:szCs w:val="22"/>
        </w:rPr>
        <w:t xml:space="preserve"> * I</w:t>
      </w:r>
      <w:r w:rsidR="008F5035">
        <w:rPr>
          <w:rFonts w:ascii="Arial" w:hAnsi="Arial" w:cs="Arial"/>
          <w:b/>
          <w:szCs w:val="22"/>
        </w:rPr>
        <w:t>)</w:t>
      </w:r>
      <w:r w:rsidR="00016EBF">
        <w:rPr>
          <w:rFonts w:ascii="Arial" w:hAnsi="Arial" w:cs="Arial"/>
          <w:b/>
          <w:szCs w:val="22"/>
        </w:rPr>
        <w:t>)</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56"/>
        <w:gridCol w:w="524"/>
        <w:gridCol w:w="6473"/>
      </w:tblGrid>
      <w:tr w:rsidR="008F5035" w:rsidRPr="00AA6835" w14:paraId="5984A906" w14:textId="77777777" w:rsidTr="007033C7">
        <w:tc>
          <w:tcPr>
            <w:tcW w:w="1256" w:type="dxa"/>
            <w:shd w:val="clear" w:color="auto" w:fill="auto"/>
          </w:tcPr>
          <w:p w14:paraId="1950DF7A" w14:textId="362C074D" w:rsidR="008F5035" w:rsidRPr="00AA6835" w:rsidRDefault="008F5035" w:rsidP="004818DA">
            <w:pPr>
              <w:spacing w:before="120" w:after="120" w:line="360" w:lineRule="auto"/>
              <w:rPr>
                <w:rFonts w:ascii="Arial" w:hAnsi="Arial" w:cs="Arial"/>
                <w:b/>
                <w:sz w:val="24"/>
                <w:szCs w:val="24"/>
              </w:rPr>
            </w:pPr>
            <w:r>
              <w:rPr>
                <w:rFonts w:ascii="Arial" w:hAnsi="Arial" w:cs="Arial"/>
                <w:b/>
                <w:sz w:val="24"/>
                <w:szCs w:val="24"/>
              </w:rPr>
              <w:t>EH</w:t>
            </w:r>
            <w:r w:rsidR="00025A1B">
              <w:rPr>
                <w:rFonts w:ascii="Arial" w:hAnsi="Arial" w:cs="Arial"/>
                <w:b/>
                <w:sz w:val="24"/>
                <w:szCs w:val="24"/>
              </w:rPr>
              <w:t>H</w:t>
            </w:r>
          </w:p>
        </w:tc>
        <w:tc>
          <w:tcPr>
            <w:tcW w:w="524" w:type="dxa"/>
            <w:shd w:val="clear" w:color="auto" w:fill="auto"/>
          </w:tcPr>
          <w:p w14:paraId="4E9A10A1" w14:textId="4A99A111" w:rsidR="008F5035" w:rsidRPr="00C27D54" w:rsidRDefault="008F5035" w:rsidP="004818DA">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077CCB01" w14:textId="6FB60A1B" w:rsidR="008F5035" w:rsidRPr="00C27D54" w:rsidRDefault="00FD7788" w:rsidP="007033C7">
            <w:pPr>
              <w:spacing w:before="120" w:after="120" w:line="240" w:lineRule="auto"/>
              <w:jc w:val="both"/>
              <w:rPr>
                <w:rFonts w:ascii="Arial" w:hAnsi="Arial" w:cs="Arial"/>
                <w:sz w:val="24"/>
                <w:szCs w:val="24"/>
              </w:rPr>
            </w:pPr>
            <w:r>
              <w:rPr>
                <w:rFonts w:ascii="Arial" w:hAnsi="Arial" w:cs="Arial"/>
                <w:sz w:val="24"/>
                <w:szCs w:val="24"/>
              </w:rPr>
              <w:t>Hours of operation</w:t>
            </w:r>
            <w:r w:rsidR="008F5035">
              <w:rPr>
                <w:rFonts w:ascii="Arial" w:hAnsi="Arial" w:cs="Arial"/>
                <w:sz w:val="24"/>
                <w:szCs w:val="24"/>
              </w:rPr>
              <w:t xml:space="preserve"> in excess of the Operating Hours </w:t>
            </w:r>
            <w:r w:rsidR="007033C7">
              <w:rPr>
                <w:rFonts w:ascii="Arial" w:hAnsi="Arial" w:cs="Arial"/>
                <w:sz w:val="24"/>
                <w:szCs w:val="24"/>
              </w:rPr>
              <w:t>in a Contract Month</w:t>
            </w:r>
          </w:p>
        </w:tc>
      </w:tr>
      <w:tr w:rsidR="008F5035" w:rsidRPr="00AA6835" w14:paraId="0CE1B7D1" w14:textId="77777777" w:rsidTr="007033C7">
        <w:tc>
          <w:tcPr>
            <w:tcW w:w="1256" w:type="dxa"/>
            <w:shd w:val="clear" w:color="auto" w:fill="auto"/>
          </w:tcPr>
          <w:p w14:paraId="6680E88B" w14:textId="34F5A875" w:rsidR="008F5035" w:rsidRPr="00AA6835" w:rsidRDefault="007033C7" w:rsidP="004818DA">
            <w:pPr>
              <w:spacing w:before="120" w:after="120" w:line="360" w:lineRule="auto"/>
              <w:rPr>
                <w:rFonts w:ascii="Arial" w:hAnsi="Arial" w:cs="Arial"/>
                <w:b/>
                <w:sz w:val="24"/>
                <w:szCs w:val="24"/>
              </w:rPr>
            </w:pPr>
            <w:r>
              <w:rPr>
                <w:rFonts w:ascii="Arial" w:hAnsi="Arial" w:cs="Arial"/>
                <w:b/>
                <w:sz w:val="24"/>
                <w:szCs w:val="24"/>
              </w:rPr>
              <w:t>HR</w:t>
            </w:r>
            <w:r w:rsidR="00025A1B">
              <w:rPr>
                <w:rFonts w:ascii="Arial" w:hAnsi="Arial" w:cs="Arial"/>
                <w:b/>
                <w:sz w:val="24"/>
                <w:szCs w:val="24"/>
              </w:rPr>
              <w:t>H</w:t>
            </w:r>
          </w:p>
        </w:tc>
        <w:tc>
          <w:tcPr>
            <w:tcW w:w="524" w:type="dxa"/>
            <w:shd w:val="clear" w:color="auto" w:fill="auto"/>
          </w:tcPr>
          <w:p w14:paraId="7A660CA9" w14:textId="50A9B8DE" w:rsidR="008F5035" w:rsidRPr="00C27D54" w:rsidRDefault="008F5035" w:rsidP="004818DA">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3800AC60" w14:textId="4D187CB1" w:rsidR="008F5035" w:rsidRPr="00025A1B" w:rsidRDefault="00FD7788" w:rsidP="00FD7788">
            <w:pPr>
              <w:spacing w:before="120" w:after="120" w:line="240" w:lineRule="auto"/>
              <w:jc w:val="both"/>
              <w:rPr>
                <w:rFonts w:ascii="Arial" w:hAnsi="Arial" w:cs="Arial"/>
                <w:sz w:val="24"/>
                <w:szCs w:val="24"/>
              </w:rPr>
            </w:pPr>
            <w:r w:rsidRPr="00025A1B">
              <w:rPr>
                <w:rFonts w:ascii="Arial" w:hAnsi="Arial" w:cs="Arial"/>
                <w:sz w:val="24"/>
                <w:szCs w:val="24"/>
              </w:rPr>
              <w:t>Hourly rate for operating</w:t>
            </w:r>
            <w:r w:rsidR="008F5035" w:rsidRPr="00025A1B">
              <w:rPr>
                <w:rFonts w:ascii="Arial" w:hAnsi="Arial" w:cs="Arial"/>
                <w:sz w:val="24"/>
                <w:szCs w:val="24"/>
              </w:rPr>
              <w:t xml:space="preserve"> outside of the </w:t>
            </w:r>
            <w:r w:rsidRPr="00025A1B">
              <w:rPr>
                <w:rFonts w:ascii="Arial" w:hAnsi="Arial" w:cs="Arial"/>
                <w:sz w:val="24"/>
                <w:szCs w:val="24"/>
              </w:rPr>
              <w:t xml:space="preserve">Haulage Service </w:t>
            </w:r>
            <w:r w:rsidR="008F5035" w:rsidRPr="00025A1B">
              <w:rPr>
                <w:rFonts w:ascii="Arial" w:hAnsi="Arial" w:cs="Arial"/>
                <w:sz w:val="24"/>
                <w:szCs w:val="24"/>
              </w:rPr>
              <w:t xml:space="preserve">Operating Hours </w:t>
            </w:r>
            <w:r w:rsidR="007033C7" w:rsidRPr="00025A1B">
              <w:rPr>
                <w:rFonts w:ascii="Arial" w:hAnsi="Arial" w:cs="Arial"/>
                <w:sz w:val="24"/>
                <w:szCs w:val="24"/>
              </w:rPr>
              <w:t>as set out in Schedule [ ]  (Schedule of Rates, Item</w:t>
            </w:r>
            <w:r w:rsidRPr="00025A1B">
              <w:rPr>
                <w:rFonts w:ascii="Arial" w:hAnsi="Arial" w:cs="Arial"/>
                <w:sz w:val="24"/>
                <w:szCs w:val="24"/>
              </w:rPr>
              <w:t xml:space="preserve"> 3.1</w:t>
            </w:r>
            <w:r w:rsidR="007033C7" w:rsidRPr="00025A1B">
              <w:rPr>
                <w:rFonts w:ascii="Arial" w:hAnsi="Arial" w:cs="Arial"/>
                <w:sz w:val="24"/>
                <w:szCs w:val="24"/>
              </w:rPr>
              <w:t>)</w:t>
            </w:r>
          </w:p>
        </w:tc>
      </w:tr>
      <w:tr w:rsidR="00710B67" w:rsidRPr="00AA6835" w14:paraId="704FF101" w14:textId="77777777" w:rsidTr="007033C7">
        <w:tc>
          <w:tcPr>
            <w:tcW w:w="1256" w:type="dxa"/>
            <w:shd w:val="clear" w:color="auto" w:fill="auto"/>
          </w:tcPr>
          <w:p w14:paraId="4046AE36" w14:textId="45DDAF99" w:rsidR="00710B67" w:rsidRDefault="00710B67" w:rsidP="004818DA">
            <w:pPr>
              <w:spacing w:before="120" w:after="120" w:line="360" w:lineRule="auto"/>
              <w:rPr>
                <w:rFonts w:ascii="Arial" w:hAnsi="Arial" w:cs="Arial"/>
                <w:b/>
                <w:sz w:val="24"/>
                <w:szCs w:val="24"/>
              </w:rPr>
            </w:pPr>
            <w:r>
              <w:rPr>
                <w:rFonts w:ascii="Arial" w:hAnsi="Arial" w:cs="Arial"/>
                <w:b/>
                <w:sz w:val="24"/>
                <w:szCs w:val="24"/>
              </w:rPr>
              <w:t>I</w:t>
            </w:r>
          </w:p>
        </w:tc>
        <w:tc>
          <w:tcPr>
            <w:tcW w:w="524" w:type="dxa"/>
            <w:shd w:val="clear" w:color="auto" w:fill="auto"/>
          </w:tcPr>
          <w:p w14:paraId="7296183E" w14:textId="64A65147" w:rsidR="00710B67" w:rsidRDefault="00710B67" w:rsidP="004818DA">
            <w:pPr>
              <w:spacing w:before="120" w:after="120" w:line="360" w:lineRule="auto"/>
              <w:rPr>
                <w:rFonts w:ascii="Arial" w:hAnsi="Arial" w:cs="Arial"/>
                <w:b/>
                <w:sz w:val="24"/>
                <w:szCs w:val="24"/>
              </w:rPr>
            </w:pPr>
            <w:r>
              <w:rPr>
                <w:rFonts w:ascii="Arial" w:hAnsi="Arial" w:cs="Arial"/>
                <w:b/>
                <w:sz w:val="24"/>
                <w:szCs w:val="24"/>
              </w:rPr>
              <w:t>=</w:t>
            </w:r>
          </w:p>
        </w:tc>
        <w:tc>
          <w:tcPr>
            <w:tcW w:w="6473" w:type="dxa"/>
            <w:shd w:val="clear" w:color="auto" w:fill="auto"/>
          </w:tcPr>
          <w:p w14:paraId="032CFF6F" w14:textId="48B726F9" w:rsidR="00710B67" w:rsidRDefault="00710B67" w:rsidP="008F5035">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r w:rsidR="009B35C2" w:rsidRPr="00AA6835" w14:paraId="70ABE926" w14:textId="77777777" w:rsidTr="007033C7">
        <w:tc>
          <w:tcPr>
            <w:tcW w:w="1256" w:type="dxa"/>
            <w:shd w:val="clear" w:color="auto" w:fill="auto"/>
          </w:tcPr>
          <w:p w14:paraId="4A72710D" w14:textId="685B7290" w:rsidR="009B35C2" w:rsidRPr="00AA6835" w:rsidRDefault="009B35C2" w:rsidP="00AA6835">
            <w:pPr>
              <w:spacing w:before="120" w:after="120" w:line="360" w:lineRule="auto"/>
              <w:rPr>
                <w:rFonts w:ascii="Arial" w:hAnsi="Arial" w:cs="Arial"/>
                <w:b/>
                <w:sz w:val="24"/>
                <w:szCs w:val="24"/>
              </w:rPr>
            </w:pPr>
          </w:p>
        </w:tc>
        <w:tc>
          <w:tcPr>
            <w:tcW w:w="524" w:type="dxa"/>
            <w:shd w:val="clear" w:color="auto" w:fill="auto"/>
          </w:tcPr>
          <w:p w14:paraId="2367CFD3" w14:textId="249AF952" w:rsidR="009B35C2" w:rsidRPr="00AA6835" w:rsidRDefault="009B35C2" w:rsidP="00AA6835">
            <w:pPr>
              <w:spacing w:before="120" w:after="120" w:line="360" w:lineRule="auto"/>
              <w:rPr>
                <w:rFonts w:ascii="Arial" w:hAnsi="Arial" w:cs="Arial"/>
                <w:b/>
                <w:sz w:val="24"/>
                <w:szCs w:val="24"/>
              </w:rPr>
            </w:pPr>
          </w:p>
        </w:tc>
        <w:tc>
          <w:tcPr>
            <w:tcW w:w="6473" w:type="dxa"/>
            <w:shd w:val="clear" w:color="auto" w:fill="auto"/>
          </w:tcPr>
          <w:p w14:paraId="609C8BCC" w14:textId="13EDCB3F" w:rsidR="009B35C2" w:rsidRPr="00AA6835" w:rsidRDefault="009B35C2" w:rsidP="00A43E23">
            <w:pPr>
              <w:spacing w:before="120" w:after="120" w:line="240" w:lineRule="auto"/>
              <w:jc w:val="both"/>
              <w:rPr>
                <w:rFonts w:ascii="Arial" w:hAnsi="Arial" w:cs="Arial"/>
                <w:sz w:val="24"/>
                <w:szCs w:val="24"/>
              </w:rPr>
            </w:pP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13E70A04" w14:textId="1746EBDC" w:rsidR="006F566F" w:rsidRDefault="00A02BC7" w:rsidP="00BC24F6">
      <w:pPr>
        <w:numPr>
          <w:ilvl w:val="1"/>
          <w:numId w:val="14"/>
        </w:numPr>
        <w:tabs>
          <w:tab w:val="left" w:pos="180"/>
        </w:tabs>
        <w:jc w:val="both"/>
        <w:rPr>
          <w:rFonts w:ascii="Arial" w:hAnsi="Arial" w:cs="Arial"/>
          <w:sz w:val="24"/>
          <w:szCs w:val="24"/>
        </w:rPr>
      </w:pPr>
      <w:r w:rsidRPr="005713DE">
        <w:rPr>
          <w:rFonts w:ascii="Arial" w:hAnsi="Arial" w:cs="Arial"/>
          <w:sz w:val="24"/>
          <w:szCs w:val="24"/>
        </w:rPr>
        <w:t xml:space="preserve">The </w:t>
      </w:r>
      <w:r w:rsidR="006C0ACC" w:rsidRPr="005713DE">
        <w:rPr>
          <w:rFonts w:ascii="Arial" w:hAnsi="Arial" w:cs="Arial"/>
          <w:sz w:val="24"/>
          <w:szCs w:val="24"/>
        </w:rPr>
        <w:t>Prohibited Materials</w:t>
      </w:r>
      <w:r w:rsidR="0046473B" w:rsidRPr="005713DE">
        <w:rPr>
          <w:rFonts w:ascii="Arial" w:hAnsi="Arial" w:cs="Arial"/>
          <w:sz w:val="24"/>
          <w:szCs w:val="24"/>
        </w:rPr>
        <w:t xml:space="preserve"> Payment is</w:t>
      </w:r>
      <w:r w:rsidR="005335D0" w:rsidRPr="005713DE">
        <w:rPr>
          <w:rFonts w:ascii="Arial" w:hAnsi="Arial" w:cs="Arial"/>
          <w:sz w:val="24"/>
          <w:szCs w:val="24"/>
        </w:rPr>
        <w:t xml:space="preserve"> </w:t>
      </w:r>
      <w:r w:rsidR="00F257A6" w:rsidRPr="005713DE">
        <w:rPr>
          <w:rFonts w:ascii="Arial" w:hAnsi="Arial" w:cs="Arial"/>
          <w:sz w:val="24"/>
          <w:szCs w:val="24"/>
        </w:rPr>
        <w:t xml:space="preserve">calculated based on the </w:t>
      </w:r>
      <w:r w:rsidR="00BB0A5C" w:rsidRPr="005713DE">
        <w:rPr>
          <w:rFonts w:ascii="Arial" w:hAnsi="Arial" w:cs="Arial"/>
          <w:sz w:val="24"/>
          <w:szCs w:val="24"/>
        </w:rPr>
        <w:t xml:space="preserve">rate/tonne for </w:t>
      </w:r>
      <w:r w:rsidR="001A25B0" w:rsidRPr="005713DE">
        <w:rPr>
          <w:rFonts w:ascii="Arial" w:hAnsi="Arial" w:cs="Arial"/>
          <w:sz w:val="24"/>
          <w:szCs w:val="24"/>
        </w:rPr>
        <w:t xml:space="preserve">managing </w:t>
      </w:r>
      <w:r w:rsidR="00BB0A5C" w:rsidRPr="005713DE">
        <w:rPr>
          <w:rFonts w:ascii="Arial" w:hAnsi="Arial" w:cs="Arial"/>
          <w:sz w:val="24"/>
          <w:szCs w:val="24"/>
        </w:rPr>
        <w:t>each Prohibited Materi</w:t>
      </w:r>
      <w:r w:rsidR="00BD4E4A" w:rsidRPr="005713DE">
        <w:rPr>
          <w:rFonts w:ascii="Arial" w:hAnsi="Arial" w:cs="Arial"/>
          <w:sz w:val="24"/>
          <w:szCs w:val="24"/>
        </w:rPr>
        <w:t xml:space="preserve">al </w:t>
      </w:r>
      <w:r w:rsidR="00866B0D" w:rsidRPr="005713DE">
        <w:rPr>
          <w:rFonts w:ascii="Arial" w:hAnsi="Arial" w:cs="Arial"/>
          <w:sz w:val="24"/>
          <w:szCs w:val="24"/>
        </w:rPr>
        <w:t xml:space="preserve">via either Landfill, Energy from Waste or Treatment </w:t>
      </w:r>
      <w:r w:rsidR="00BD4E4A" w:rsidRPr="005713DE">
        <w:rPr>
          <w:rFonts w:ascii="Arial" w:hAnsi="Arial" w:cs="Arial"/>
          <w:sz w:val="24"/>
          <w:szCs w:val="24"/>
        </w:rPr>
        <w:t>as set out in Schedule [ ] (</w:t>
      </w:r>
      <w:r w:rsidR="00BB0A5C" w:rsidRPr="005713DE">
        <w:rPr>
          <w:rFonts w:ascii="Arial" w:hAnsi="Arial" w:cs="Arial"/>
          <w:sz w:val="24"/>
          <w:szCs w:val="24"/>
        </w:rPr>
        <w:t>Schedule of Rates)</w:t>
      </w:r>
      <w:r w:rsidR="006F566F" w:rsidRPr="005713DE">
        <w:rPr>
          <w:rFonts w:ascii="Arial" w:hAnsi="Arial" w:cs="Arial"/>
          <w:sz w:val="24"/>
          <w:szCs w:val="24"/>
        </w:rPr>
        <w:t xml:space="preserve">, </w:t>
      </w:r>
      <w:r w:rsidR="00F257A6" w:rsidRPr="005713DE">
        <w:rPr>
          <w:rFonts w:ascii="Arial" w:hAnsi="Arial" w:cs="Arial"/>
          <w:sz w:val="24"/>
          <w:szCs w:val="24"/>
        </w:rPr>
        <w:t xml:space="preserve">which </w:t>
      </w:r>
      <w:r w:rsidRPr="005713DE">
        <w:rPr>
          <w:rFonts w:ascii="Arial" w:hAnsi="Arial" w:cs="Arial"/>
          <w:sz w:val="24"/>
          <w:szCs w:val="24"/>
        </w:rPr>
        <w:t>shall be applied to the applicable tonnages of</w:t>
      </w:r>
      <w:r w:rsidR="00882929" w:rsidRPr="005713DE">
        <w:rPr>
          <w:rFonts w:ascii="Arial" w:hAnsi="Arial" w:cs="Arial"/>
          <w:sz w:val="24"/>
          <w:szCs w:val="24"/>
        </w:rPr>
        <w:t xml:space="preserve"> each Prohibited Material</w:t>
      </w:r>
      <w:r w:rsidRPr="005713DE">
        <w:rPr>
          <w:rFonts w:ascii="Arial" w:hAnsi="Arial" w:cs="Arial"/>
          <w:sz w:val="24"/>
          <w:szCs w:val="24"/>
        </w:rPr>
        <w:t xml:space="preserve"> </w:t>
      </w:r>
      <w:r w:rsidR="006F566F" w:rsidRPr="005713DE">
        <w:rPr>
          <w:rFonts w:ascii="Arial" w:hAnsi="Arial" w:cs="Arial"/>
          <w:sz w:val="24"/>
          <w:szCs w:val="24"/>
        </w:rPr>
        <w:t xml:space="preserve">managed in line with the </w:t>
      </w:r>
      <w:r w:rsidR="005B5DC6" w:rsidRPr="005713DE">
        <w:rPr>
          <w:rFonts w:ascii="Arial" w:hAnsi="Arial" w:cs="Arial"/>
          <w:sz w:val="24"/>
          <w:szCs w:val="24"/>
        </w:rPr>
        <w:t xml:space="preserve">Load </w:t>
      </w:r>
      <w:r w:rsidR="006F566F" w:rsidRPr="005713DE">
        <w:rPr>
          <w:rFonts w:ascii="Arial" w:hAnsi="Arial" w:cs="Arial"/>
          <w:sz w:val="24"/>
          <w:szCs w:val="24"/>
        </w:rPr>
        <w:t>Acceptance Procedure in a Contract Month.</w:t>
      </w:r>
      <w:r w:rsidR="006F566F">
        <w:rPr>
          <w:rFonts w:ascii="Arial" w:hAnsi="Arial" w:cs="Arial"/>
          <w:sz w:val="24"/>
          <w:szCs w:val="24"/>
        </w:rPr>
        <w:t xml:space="preserve"> The Prohibited Materials Payment shall apply</w:t>
      </w:r>
      <w:r w:rsidR="00A43E23">
        <w:rPr>
          <w:rFonts w:ascii="Arial" w:hAnsi="Arial" w:cs="Arial"/>
          <w:sz w:val="24"/>
          <w:szCs w:val="24"/>
        </w:rPr>
        <w:t xml:space="preserve"> to</w:t>
      </w:r>
      <w:r w:rsidR="006F566F">
        <w:rPr>
          <w:rFonts w:ascii="Arial" w:hAnsi="Arial" w:cs="Arial"/>
          <w:sz w:val="24"/>
          <w:szCs w:val="24"/>
        </w:rPr>
        <w:t>:</w:t>
      </w:r>
    </w:p>
    <w:p w14:paraId="16D31FD4" w14:textId="02F951B2" w:rsidR="005713DE" w:rsidRDefault="005713DE" w:rsidP="00A123A0">
      <w:pPr>
        <w:pStyle w:val="ListParagraph"/>
        <w:numPr>
          <w:ilvl w:val="0"/>
          <w:numId w:val="17"/>
        </w:numPr>
        <w:tabs>
          <w:tab w:val="left" w:pos="180"/>
        </w:tabs>
        <w:jc w:val="both"/>
        <w:rPr>
          <w:rFonts w:ascii="Arial" w:hAnsi="Arial" w:cs="Arial"/>
          <w:sz w:val="24"/>
          <w:szCs w:val="24"/>
        </w:rPr>
      </w:pPr>
      <w:r w:rsidRPr="00684FC7">
        <w:rPr>
          <w:rFonts w:ascii="Arial" w:hAnsi="Arial" w:cs="Arial"/>
          <w:sz w:val="24"/>
          <w:szCs w:val="24"/>
        </w:rPr>
        <w:t>Contractor Waste (and</w:t>
      </w:r>
      <w:r>
        <w:rPr>
          <w:rFonts w:ascii="Arial" w:hAnsi="Arial" w:cs="Arial"/>
          <w:sz w:val="24"/>
          <w:szCs w:val="24"/>
        </w:rPr>
        <w:t xml:space="preserve"> for the avoidance of doubt, not Authority Waste);</w:t>
      </w:r>
    </w:p>
    <w:p w14:paraId="6FC5AFE9" w14:textId="285A7950" w:rsidR="00C40AE9" w:rsidRPr="00C40AE9" w:rsidRDefault="00A123A0" w:rsidP="00A123A0">
      <w:pPr>
        <w:pStyle w:val="ListParagraph"/>
        <w:numPr>
          <w:ilvl w:val="0"/>
          <w:numId w:val="17"/>
        </w:numPr>
        <w:tabs>
          <w:tab w:val="left" w:pos="180"/>
        </w:tabs>
        <w:jc w:val="both"/>
        <w:rPr>
          <w:rFonts w:ascii="Arial" w:hAnsi="Arial" w:cs="Arial"/>
          <w:sz w:val="24"/>
          <w:szCs w:val="24"/>
        </w:rPr>
      </w:pPr>
      <w:r>
        <w:rPr>
          <w:rFonts w:ascii="Arial" w:hAnsi="Arial" w:cs="Arial"/>
          <w:sz w:val="24"/>
          <w:szCs w:val="24"/>
        </w:rPr>
        <w:t>I</w:t>
      </w:r>
      <w:r w:rsidR="00C40AE9" w:rsidRPr="00C40AE9">
        <w:rPr>
          <w:rFonts w:ascii="Arial" w:hAnsi="Arial" w:cs="Arial"/>
          <w:sz w:val="24"/>
          <w:szCs w:val="24"/>
        </w:rPr>
        <w:t>ndividual items of Prohibit</w:t>
      </w:r>
      <w:r>
        <w:rPr>
          <w:rFonts w:ascii="Arial" w:hAnsi="Arial" w:cs="Arial"/>
          <w:sz w:val="24"/>
          <w:szCs w:val="24"/>
        </w:rPr>
        <w:t>ed Materials separated from a</w:t>
      </w:r>
      <w:r w:rsidR="00C40AE9" w:rsidRPr="00C40AE9">
        <w:rPr>
          <w:rFonts w:ascii="Arial" w:hAnsi="Arial" w:cs="Arial"/>
          <w:sz w:val="24"/>
          <w:szCs w:val="24"/>
        </w:rPr>
        <w:t xml:space="preserve"> </w:t>
      </w:r>
      <w:r w:rsidR="005713DE">
        <w:rPr>
          <w:rFonts w:ascii="Arial" w:hAnsi="Arial" w:cs="Arial"/>
          <w:sz w:val="24"/>
          <w:szCs w:val="24"/>
        </w:rPr>
        <w:t>Contractor</w:t>
      </w:r>
      <w:r w:rsidR="007B4E56">
        <w:rPr>
          <w:rFonts w:ascii="Arial" w:hAnsi="Arial" w:cs="Arial"/>
          <w:sz w:val="24"/>
          <w:szCs w:val="24"/>
        </w:rPr>
        <w:t xml:space="preserve"> Waste</w:t>
      </w:r>
      <w:r w:rsidR="00C40AE9" w:rsidRPr="00C40AE9">
        <w:rPr>
          <w:rFonts w:ascii="Arial" w:hAnsi="Arial" w:cs="Arial"/>
          <w:sz w:val="24"/>
          <w:szCs w:val="24"/>
        </w:rPr>
        <w:t xml:space="preserve"> load prior to processing; or</w:t>
      </w:r>
    </w:p>
    <w:p w14:paraId="69049499" w14:textId="3158505D" w:rsidR="00C40AE9" w:rsidRPr="00C40AE9" w:rsidRDefault="00A123A0" w:rsidP="00A123A0">
      <w:pPr>
        <w:pStyle w:val="ListParagraph"/>
        <w:numPr>
          <w:ilvl w:val="0"/>
          <w:numId w:val="17"/>
        </w:numPr>
        <w:tabs>
          <w:tab w:val="left" w:pos="180"/>
        </w:tabs>
        <w:jc w:val="both"/>
        <w:rPr>
          <w:rFonts w:ascii="Arial" w:hAnsi="Arial" w:cs="Arial"/>
          <w:sz w:val="24"/>
          <w:szCs w:val="24"/>
        </w:rPr>
      </w:pPr>
      <w:r>
        <w:rPr>
          <w:rFonts w:ascii="Arial" w:hAnsi="Arial" w:cs="Arial"/>
          <w:sz w:val="24"/>
          <w:szCs w:val="24"/>
        </w:rPr>
        <w:t xml:space="preserve">A </w:t>
      </w:r>
      <w:r w:rsidR="00C40AE9" w:rsidRPr="00C40AE9">
        <w:rPr>
          <w:rFonts w:ascii="Arial" w:hAnsi="Arial" w:cs="Arial"/>
          <w:sz w:val="24"/>
          <w:szCs w:val="24"/>
        </w:rPr>
        <w:t>l</w:t>
      </w:r>
      <w:r w:rsidR="005713DE">
        <w:rPr>
          <w:rFonts w:ascii="Arial" w:hAnsi="Arial" w:cs="Arial"/>
          <w:sz w:val="24"/>
          <w:szCs w:val="24"/>
        </w:rPr>
        <w:t xml:space="preserve">oad of Contractor </w:t>
      </w:r>
      <w:r w:rsidR="007B4E56">
        <w:rPr>
          <w:rFonts w:ascii="Arial" w:hAnsi="Arial" w:cs="Arial"/>
          <w:sz w:val="24"/>
          <w:szCs w:val="24"/>
        </w:rPr>
        <w:t>Waste</w:t>
      </w:r>
      <w:r w:rsidR="00C40AE9" w:rsidRPr="00C40AE9">
        <w:rPr>
          <w:rFonts w:ascii="Arial" w:hAnsi="Arial" w:cs="Arial"/>
          <w:sz w:val="24"/>
          <w:szCs w:val="24"/>
        </w:rPr>
        <w:t xml:space="preserve"> which contains Prohibited Materials, but where such Prohibited Materials are not capable of separation from the remainder of the </w:t>
      </w:r>
      <w:r w:rsidR="005713DE">
        <w:rPr>
          <w:rFonts w:ascii="Arial" w:hAnsi="Arial" w:cs="Arial"/>
          <w:sz w:val="24"/>
          <w:szCs w:val="24"/>
        </w:rPr>
        <w:t>Contractor</w:t>
      </w:r>
      <w:r w:rsidR="007B4E56">
        <w:rPr>
          <w:rFonts w:ascii="Arial" w:hAnsi="Arial" w:cs="Arial"/>
          <w:sz w:val="24"/>
          <w:szCs w:val="24"/>
        </w:rPr>
        <w:t xml:space="preserve"> Waste </w:t>
      </w:r>
      <w:r w:rsidR="00C40AE9" w:rsidRPr="00C40AE9">
        <w:rPr>
          <w:rFonts w:ascii="Arial" w:hAnsi="Arial" w:cs="Arial"/>
          <w:sz w:val="24"/>
          <w:szCs w:val="24"/>
        </w:rPr>
        <w:t xml:space="preserve">load and the load is not processed.  </w:t>
      </w:r>
    </w:p>
    <w:p w14:paraId="6E4C1B73" w14:textId="0104F3B1" w:rsidR="00882929" w:rsidRDefault="00882929"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the tonnage of Prohibited Materia</w:t>
      </w:r>
      <w:r w:rsidR="00BD4E4A">
        <w:rPr>
          <w:rFonts w:ascii="Arial" w:hAnsi="Arial" w:cs="Arial"/>
          <w:sz w:val="24"/>
          <w:szCs w:val="24"/>
        </w:rPr>
        <w:t xml:space="preserve">ls </w:t>
      </w:r>
      <w:r w:rsidR="00C40AE9">
        <w:rPr>
          <w:rFonts w:ascii="Arial" w:hAnsi="Arial" w:cs="Arial"/>
          <w:sz w:val="24"/>
          <w:szCs w:val="24"/>
        </w:rPr>
        <w:t xml:space="preserve">shall be excluded from the calculation of the Base Payment in paragraph 3. </w:t>
      </w:r>
    </w:p>
    <w:p w14:paraId="04F78304" w14:textId="0E98A6E8" w:rsidR="00A02BC7" w:rsidRDefault="00BD4E4A" w:rsidP="00BD4E4A">
      <w:pPr>
        <w:tabs>
          <w:tab w:val="left" w:pos="180"/>
        </w:tabs>
        <w:jc w:val="both"/>
        <w:rPr>
          <w:rFonts w:ascii="Arial" w:hAnsi="Arial" w:cs="Arial"/>
          <w:sz w:val="24"/>
          <w:szCs w:val="24"/>
        </w:rPr>
      </w:pPr>
      <w:r>
        <w:rPr>
          <w:rFonts w:ascii="Arial" w:hAnsi="Arial" w:cs="Arial"/>
          <w:sz w:val="24"/>
          <w:szCs w:val="24"/>
        </w:rPr>
        <w:t xml:space="preserve">        </w:t>
      </w:r>
      <w:r w:rsidR="00EC279F">
        <w:rPr>
          <w:rFonts w:ascii="Arial" w:hAnsi="Arial" w:cs="Arial"/>
          <w:sz w:val="24"/>
          <w:szCs w:val="24"/>
        </w:rPr>
        <w:t xml:space="preserve">The </w:t>
      </w:r>
      <w:r w:rsidR="006C0ACC">
        <w:rPr>
          <w:rFonts w:ascii="Arial" w:hAnsi="Arial" w:cs="Arial"/>
          <w:sz w:val="24"/>
          <w:szCs w:val="24"/>
        </w:rPr>
        <w:t xml:space="preserve">Prohibited Materials </w:t>
      </w:r>
      <w:r w:rsidR="00EC279F">
        <w:rPr>
          <w:rFonts w:ascii="Arial" w:hAnsi="Arial" w:cs="Arial"/>
          <w:sz w:val="24"/>
          <w:szCs w:val="24"/>
        </w:rPr>
        <w:t xml:space="preserve">Payment shall be </w:t>
      </w:r>
      <w:r w:rsidR="006C0ACC">
        <w:rPr>
          <w:rFonts w:ascii="Arial" w:hAnsi="Arial" w:cs="Arial"/>
          <w:sz w:val="24"/>
          <w:szCs w:val="24"/>
        </w:rPr>
        <w:t>calculated</w:t>
      </w:r>
      <w:r w:rsidR="00EC279F">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866B0D" w:rsidRPr="005713DE" w14:paraId="4167EEF6" w14:textId="77777777" w:rsidTr="00866B0D">
        <w:tc>
          <w:tcPr>
            <w:tcW w:w="1193" w:type="dxa"/>
            <w:shd w:val="clear" w:color="auto" w:fill="auto"/>
          </w:tcPr>
          <w:p w14:paraId="21E6A1F7" w14:textId="0181DFC1" w:rsidR="00866B0D" w:rsidRPr="005713DE" w:rsidRDefault="00866B0D" w:rsidP="00866B0D">
            <w:pPr>
              <w:spacing w:before="120" w:after="120" w:line="360" w:lineRule="auto"/>
              <w:rPr>
                <w:rFonts w:ascii="Arial" w:hAnsi="Arial" w:cs="Arial"/>
                <w:b/>
                <w:sz w:val="24"/>
                <w:szCs w:val="24"/>
              </w:rPr>
            </w:pPr>
            <w:r w:rsidRPr="005713DE">
              <w:rPr>
                <w:rFonts w:ascii="Arial" w:hAnsi="Arial" w:cs="Arial"/>
                <w:b/>
                <w:sz w:val="24"/>
                <w:szCs w:val="24"/>
              </w:rPr>
              <w:t>PM</w:t>
            </w:r>
          </w:p>
        </w:tc>
        <w:tc>
          <w:tcPr>
            <w:tcW w:w="530" w:type="dxa"/>
            <w:shd w:val="clear" w:color="auto" w:fill="auto"/>
          </w:tcPr>
          <w:p w14:paraId="27E03A0D" w14:textId="77777777" w:rsidR="00866B0D" w:rsidRPr="005713DE" w:rsidRDefault="00866B0D" w:rsidP="00866B0D">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601FDCD6" w14:textId="0D6C1D34" w:rsidR="00866B0D" w:rsidRPr="005713DE" w:rsidRDefault="00E623C7" w:rsidP="005713DE">
            <w:pPr>
              <w:spacing w:before="120" w:after="120" w:line="240" w:lineRule="auto"/>
              <w:jc w:val="both"/>
              <w:rPr>
                <w:rFonts w:ascii="Arial" w:hAnsi="Arial" w:cs="Arial"/>
                <w:sz w:val="24"/>
                <w:szCs w:val="24"/>
              </w:rPr>
            </w:pPr>
            <w:r>
              <w:rPr>
                <w:rFonts w:ascii="Arial" w:hAnsi="Arial" w:cs="Arial"/>
                <w:b/>
                <w:sz w:val="24"/>
                <w:szCs w:val="24"/>
              </w:rPr>
              <w:t>(</w:t>
            </w:r>
            <w:r w:rsidR="00A123A0">
              <w:rPr>
                <w:rFonts w:ascii="Arial" w:hAnsi="Arial" w:cs="Arial"/>
                <w:b/>
                <w:sz w:val="24"/>
                <w:szCs w:val="24"/>
              </w:rPr>
              <w:t>(</w:t>
            </w:r>
            <w:r w:rsidR="005713DE">
              <w:rPr>
                <w:rFonts w:ascii="Arial" w:hAnsi="Arial" w:cs="Arial"/>
                <w:b/>
                <w:sz w:val="24"/>
                <w:szCs w:val="24"/>
              </w:rPr>
              <w:t>(LFG</w:t>
            </w:r>
            <w:r>
              <w:rPr>
                <w:rFonts w:ascii="Arial" w:hAnsi="Arial" w:cs="Arial"/>
                <w:b/>
                <w:sz w:val="24"/>
                <w:szCs w:val="24"/>
              </w:rPr>
              <w:t xml:space="preserve"> * I)</w:t>
            </w:r>
            <w:r w:rsidR="005713DE">
              <w:rPr>
                <w:rFonts w:ascii="Arial" w:hAnsi="Arial" w:cs="Arial"/>
                <w:b/>
                <w:sz w:val="24"/>
                <w:szCs w:val="24"/>
              </w:rPr>
              <w:t xml:space="preserve"> </w:t>
            </w:r>
            <w:r w:rsidR="00866B0D" w:rsidRPr="005713DE">
              <w:rPr>
                <w:rFonts w:ascii="Arial" w:hAnsi="Arial" w:cs="Arial"/>
                <w:sz w:val="24"/>
                <w:szCs w:val="24"/>
              </w:rPr>
              <w:t>+</w:t>
            </w:r>
            <w:r w:rsidR="00866B0D" w:rsidRPr="005713DE">
              <w:rPr>
                <w:rFonts w:ascii="Arial" w:hAnsi="Arial" w:cs="Arial"/>
                <w:b/>
                <w:sz w:val="24"/>
                <w:szCs w:val="24"/>
              </w:rPr>
              <w:t xml:space="preserve"> LFT) * PMLT)</w:t>
            </w:r>
            <w:r w:rsidR="00866B0D" w:rsidRPr="005713DE">
              <w:rPr>
                <w:rFonts w:ascii="Arial" w:hAnsi="Arial" w:cs="Arial"/>
                <w:sz w:val="24"/>
                <w:szCs w:val="24"/>
              </w:rPr>
              <w:t xml:space="preserve"> +</w:t>
            </w:r>
            <w:r w:rsidR="005713DE">
              <w:rPr>
                <w:rFonts w:ascii="Arial" w:hAnsi="Arial" w:cs="Arial"/>
                <w:b/>
                <w:sz w:val="24"/>
                <w:szCs w:val="24"/>
              </w:rPr>
              <w:t xml:space="preserve"> (</w:t>
            </w:r>
            <w:r>
              <w:rPr>
                <w:rFonts w:ascii="Arial" w:hAnsi="Arial" w:cs="Arial"/>
                <w:b/>
                <w:sz w:val="24"/>
                <w:szCs w:val="24"/>
              </w:rPr>
              <w:t>(</w:t>
            </w:r>
            <w:r w:rsidR="005713DE">
              <w:rPr>
                <w:rFonts w:ascii="Arial" w:hAnsi="Arial" w:cs="Arial"/>
                <w:b/>
                <w:sz w:val="24"/>
                <w:szCs w:val="24"/>
              </w:rPr>
              <w:t>EfWGF</w:t>
            </w:r>
            <w:r w:rsidR="00866B0D" w:rsidRPr="005713DE">
              <w:rPr>
                <w:rFonts w:ascii="Arial" w:hAnsi="Arial" w:cs="Arial"/>
                <w:b/>
                <w:sz w:val="24"/>
                <w:szCs w:val="24"/>
              </w:rPr>
              <w:t xml:space="preserve"> </w:t>
            </w:r>
            <w:r>
              <w:rPr>
                <w:rFonts w:ascii="Arial" w:hAnsi="Arial" w:cs="Arial"/>
                <w:b/>
                <w:sz w:val="24"/>
                <w:szCs w:val="24"/>
              </w:rPr>
              <w:t xml:space="preserve">* I) </w:t>
            </w:r>
            <w:r w:rsidR="00866B0D" w:rsidRPr="005713DE">
              <w:rPr>
                <w:rFonts w:ascii="Arial" w:hAnsi="Arial" w:cs="Arial"/>
                <w:b/>
                <w:sz w:val="24"/>
                <w:szCs w:val="24"/>
              </w:rPr>
              <w:t xml:space="preserve">* PMEfWT)  </w:t>
            </w:r>
            <w:r w:rsidR="00866B0D" w:rsidRPr="005713DE">
              <w:rPr>
                <w:rFonts w:ascii="Arial" w:hAnsi="Arial" w:cs="Arial"/>
                <w:szCs w:val="22"/>
              </w:rPr>
              <w:t>+</w:t>
            </w:r>
            <w:r w:rsidR="005713DE">
              <w:rPr>
                <w:rFonts w:ascii="Arial" w:hAnsi="Arial" w:cs="Arial"/>
                <w:b/>
                <w:szCs w:val="22"/>
              </w:rPr>
              <w:t xml:space="preserve"> </w:t>
            </w:r>
            <w:r w:rsidR="005713DE">
              <w:rPr>
                <w:rFonts w:ascii="Arial" w:hAnsi="Arial" w:cs="Arial"/>
                <w:b/>
                <w:sz w:val="24"/>
                <w:szCs w:val="24"/>
              </w:rPr>
              <w:t>(</w:t>
            </w:r>
            <w:r>
              <w:rPr>
                <w:rFonts w:ascii="Arial" w:hAnsi="Arial" w:cs="Arial"/>
                <w:b/>
                <w:sz w:val="24"/>
                <w:szCs w:val="24"/>
              </w:rPr>
              <w:t>(</w:t>
            </w:r>
            <w:r w:rsidR="005713DE">
              <w:rPr>
                <w:rFonts w:ascii="Arial" w:hAnsi="Arial" w:cs="Arial"/>
                <w:b/>
                <w:sz w:val="24"/>
                <w:szCs w:val="24"/>
              </w:rPr>
              <w:t>TGF</w:t>
            </w:r>
            <w:r>
              <w:rPr>
                <w:rFonts w:ascii="Arial" w:hAnsi="Arial" w:cs="Arial"/>
                <w:b/>
                <w:sz w:val="24"/>
                <w:szCs w:val="24"/>
              </w:rPr>
              <w:t xml:space="preserve"> * I)</w:t>
            </w:r>
            <w:r w:rsidR="005713DE">
              <w:rPr>
                <w:rFonts w:ascii="Arial" w:hAnsi="Arial" w:cs="Arial"/>
                <w:b/>
                <w:sz w:val="24"/>
                <w:szCs w:val="24"/>
              </w:rPr>
              <w:t xml:space="preserve"> </w:t>
            </w:r>
            <w:r w:rsidR="00866B0D" w:rsidRPr="005713DE">
              <w:rPr>
                <w:rFonts w:ascii="Arial" w:hAnsi="Arial" w:cs="Arial"/>
                <w:b/>
                <w:sz w:val="24"/>
                <w:szCs w:val="24"/>
              </w:rPr>
              <w:t xml:space="preserve">* PMTT)  </w:t>
            </w:r>
          </w:p>
        </w:tc>
      </w:tr>
    </w:tbl>
    <w:p w14:paraId="24523DA1" w14:textId="33A4DB2B" w:rsidR="00EC279F" w:rsidRPr="005713DE" w:rsidRDefault="006C0ACC" w:rsidP="00EC279F">
      <w:pPr>
        <w:tabs>
          <w:tab w:val="left" w:pos="180"/>
        </w:tabs>
        <w:ind w:left="567"/>
        <w:rPr>
          <w:rFonts w:ascii="Arial" w:hAnsi="Arial" w:cs="Arial"/>
          <w:sz w:val="24"/>
          <w:szCs w:val="24"/>
        </w:rPr>
      </w:pPr>
      <w:r w:rsidRPr="005713DE">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6C0ACC" w:rsidRPr="005713DE" w14:paraId="7495D808" w14:textId="77777777" w:rsidTr="00866B0D">
        <w:tc>
          <w:tcPr>
            <w:tcW w:w="1193" w:type="dxa"/>
            <w:shd w:val="clear" w:color="auto" w:fill="auto"/>
          </w:tcPr>
          <w:p w14:paraId="6295FCA0" w14:textId="23DBD922" w:rsidR="006C0ACC"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LFG</w:t>
            </w:r>
          </w:p>
        </w:tc>
        <w:tc>
          <w:tcPr>
            <w:tcW w:w="530" w:type="dxa"/>
            <w:shd w:val="clear" w:color="auto" w:fill="auto"/>
          </w:tcPr>
          <w:p w14:paraId="2F096E34" w14:textId="49A7C805" w:rsidR="006C0ACC" w:rsidRPr="005713DE" w:rsidRDefault="006C0ACC" w:rsidP="006C0ACC">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17D57FD5" w14:textId="7F11BF79" w:rsidR="00866B0D" w:rsidRPr="005713DE" w:rsidRDefault="00866B0D" w:rsidP="00866B0D">
            <w:pPr>
              <w:spacing w:before="120" w:after="120" w:line="240" w:lineRule="auto"/>
              <w:jc w:val="both"/>
              <w:rPr>
                <w:rFonts w:ascii="Arial" w:hAnsi="Arial" w:cs="Arial"/>
                <w:sz w:val="24"/>
                <w:szCs w:val="24"/>
              </w:rPr>
            </w:pPr>
            <w:r w:rsidRPr="005713DE">
              <w:rPr>
                <w:rFonts w:ascii="Arial" w:hAnsi="Arial" w:cs="Arial"/>
                <w:sz w:val="24"/>
                <w:szCs w:val="24"/>
              </w:rPr>
              <w:t>The Landfill Gate Fee</w:t>
            </w:r>
            <w:r w:rsidR="00BB0A5C" w:rsidRPr="005713DE">
              <w:rPr>
                <w:rFonts w:ascii="Arial" w:hAnsi="Arial" w:cs="Arial"/>
                <w:sz w:val="24"/>
                <w:szCs w:val="24"/>
              </w:rPr>
              <w:t xml:space="preserve"> </w:t>
            </w:r>
            <w:bookmarkStart w:id="8" w:name="OLE_LINK6"/>
            <w:r w:rsidR="00BB0A5C" w:rsidRPr="005713DE">
              <w:rPr>
                <w:rFonts w:ascii="Arial" w:hAnsi="Arial" w:cs="Arial"/>
                <w:sz w:val="24"/>
                <w:szCs w:val="24"/>
              </w:rPr>
              <w:t xml:space="preserve">as set out in </w:t>
            </w:r>
            <w:bookmarkStart w:id="9" w:name="OLE_LINK2"/>
            <w:bookmarkStart w:id="10" w:name="OLE_LINK3"/>
            <w:r w:rsidR="00BD4E4A" w:rsidRPr="005713DE">
              <w:rPr>
                <w:rFonts w:ascii="Arial" w:hAnsi="Arial" w:cs="Arial"/>
                <w:sz w:val="24"/>
                <w:szCs w:val="24"/>
              </w:rPr>
              <w:t>Schedule [ ]  (</w:t>
            </w:r>
            <w:r w:rsidR="00BB0A5C" w:rsidRPr="005713DE">
              <w:rPr>
                <w:rFonts w:ascii="Arial" w:hAnsi="Arial" w:cs="Arial"/>
                <w:sz w:val="24"/>
                <w:szCs w:val="24"/>
              </w:rPr>
              <w:t>Schedule of Rates</w:t>
            </w:r>
            <w:r w:rsidR="005713DE" w:rsidRPr="005713DE">
              <w:rPr>
                <w:rFonts w:ascii="Arial" w:hAnsi="Arial" w:cs="Arial"/>
                <w:sz w:val="24"/>
                <w:szCs w:val="24"/>
              </w:rPr>
              <w:t xml:space="preserve">, Item </w:t>
            </w:r>
            <w:r w:rsidR="00F27FD3">
              <w:rPr>
                <w:rFonts w:ascii="Arial" w:hAnsi="Arial" w:cs="Arial"/>
                <w:sz w:val="24"/>
                <w:szCs w:val="24"/>
              </w:rPr>
              <w:t>4</w:t>
            </w:r>
            <w:r w:rsidR="00FE7700">
              <w:rPr>
                <w:rFonts w:ascii="Arial" w:hAnsi="Arial" w:cs="Arial"/>
                <w:sz w:val="24"/>
                <w:szCs w:val="24"/>
              </w:rPr>
              <w:t>.1</w:t>
            </w:r>
            <w:r w:rsidR="00BB0A5C" w:rsidRPr="005713DE">
              <w:rPr>
                <w:rFonts w:ascii="Arial" w:hAnsi="Arial" w:cs="Arial"/>
                <w:sz w:val="24"/>
                <w:szCs w:val="24"/>
              </w:rPr>
              <w:t>)</w:t>
            </w:r>
            <w:bookmarkEnd w:id="8"/>
            <w:bookmarkEnd w:id="9"/>
            <w:bookmarkEnd w:id="10"/>
          </w:p>
        </w:tc>
      </w:tr>
      <w:tr w:rsidR="00866B0D" w:rsidRPr="005713DE" w14:paraId="0232D068" w14:textId="77777777" w:rsidTr="00866B0D">
        <w:tc>
          <w:tcPr>
            <w:tcW w:w="1193" w:type="dxa"/>
            <w:shd w:val="clear" w:color="auto" w:fill="auto"/>
          </w:tcPr>
          <w:p w14:paraId="252F3E4B" w14:textId="3869522E" w:rsidR="00866B0D" w:rsidRPr="005713DE" w:rsidRDefault="00866B0D" w:rsidP="00866B0D">
            <w:pPr>
              <w:spacing w:before="120" w:after="120" w:line="360" w:lineRule="auto"/>
              <w:rPr>
                <w:rFonts w:ascii="Arial" w:hAnsi="Arial" w:cs="Arial"/>
                <w:b/>
                <w:sz w:val="24"/>
                <w:szCs w:val="24"/>
              </w:rPr>
            </w:pPr>
            <w:r w:rsidRPr="005713DE">
              <w:rPr>
                <w:rFonts w:ascii="Arial" w:hAnsi="Arial" w:cs="Arial"/>
                <w:b/>
                <w:sz w:val="24"/>
                <w:szCs w:val="24"/>
              </w:rPr>
              <w:t>LFT</w:t>
            </w:r>
          </w:p>
        </w:tc>
        <w:tc>
          <w:tcPr>
            <w:tcW w:w="530" w:type="dxa"/>
            <w:shd w:val="clear" w:color="auto" w:fill="auto"/>
          </w:tcPr>
          <w:p w14:paraId="207586AF" w14:textId="77777777" w:rsidR="00866B0D" w:rsidRPr="005713DE" w:rsidRDefault="00866B0D" w:rsidP="00866B0D">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7C5273D6" w14:textId="1F7A3D2A" w:rsidR="00866B0D" w:rsidRPr="005713DE" w:rsidRDefault="00466352" w:rsidP="00866B0D">
            <w:pPr>
              <w:spacing w:before="120" w:after="120" w:line="240" w:lineRule="auto"/>
              <w:jc w:val="both"/>
              <w:rPr>
                <w:rFonts w:ascii="Arial" w:hAnsi="Arial" w:cs="Arial"/>
                <w:sz w:val="24"/>
                <w:szCs w:val="24"/>
              </w:rPr>
            </w:pPr>
            <w:r w:rsidRPr="005713DE">
              <w:rPr>
                <w:rFonts w:ascii="Arial" w:hAnsi="Arial" w:cs="Arial"/>
                <w:sz w:val="24"/>
                <w:szCs w:val="24"/>
              </w:rPr>
              <w:t>Prevailing rate of Landfill Tax for Active Waste per tonne</w:t>
            </w:r>
          </w:p>
        </w:tc>
      </w:tr>
      <w:tr w:rsidR="00866B0D" w:rsidRPr="005713DE" w14:paraId="50822B42" w14:textId="77777777" w:rsidTr="00866B0D">
        <w:tc>
          <w:tcPr>
            <w:tcW w:w="1193" w:type="dxa"/>
            <w:shd w:val="clear" w:color="auto" w:fill="auto"/>
          </w:tcPr>
          <w:p w14:paraId="5B6E1E1B" w14:textId="0A45E614" w:rsidR="00866B0D" w:rsidRPr="005713DE" w:rsidRDefault="00866B0D" w:rsidP="00866B0D">
            <w:pPr>
              <w:spacing w:before="120" w:after="120" w:line="360" w:lineRule="auto"/>
              <w:rPr>
                <w:rFonts w:ascii="Arial" w:hAnsi="Arial" w:cs="Arial"/>
                <w:b/>
                <w:sz w:val="24"/>
                <w:szCs w:val="24"/>
              </w:rPr>
            </w:pPr>
            <w:r w:rsidRPr="005713DE">
              <w:rPr>
                <w:rFonts w:ascii="Arial" w:hAnsi="Arial" w:cs="Arial"/>
                <w:b/>
                <w:sz w:val="24"/>
                <w:szCs w:val="24"/>
              </w:rPr>
              <w:t>PMLT</w:t>
            </w:r>
          </w:p>
        </w:tc>
        <w:tc>
          <w:tcPr>
            <w:tcW w:w="530" w:type="dxa"/>
            <w:shd w:val="clear" w:color="auto" w:fill="auto"/>
          </w:tcPr>
          <w:p w14:paraId="2A85CDAC" w14:textId="3736122F" w:rsidR="00866B0D" w:rsidRPr="005713DE" w:rsidRDefault="00866B0D" w:rsidP="00866B0D">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6A300D7C" w14:textId="5793EE0E" w:rsidR="00866B0D" w:rsidRPr="005713DE" w:rsidRDefault="00A123A0" w:rsidP="00A123A0">
            <w:pPr>
              <w:spacing w:before="120" w:after="120" w:line="240" w:lineRule="auto"/>
              <w:jc w:val="both"/>
              <w:rPr>
                <w:rFonts w:ascii="Arial" w:hAnsi="Arial" w:cs="Arial"/>
                <w:sz w:val="24"/>
                <w:szCs w:val="24"/>
              </w:rPr>
            </w:pPr>
            <w:r>
              <w:rPr>
                <w:rFonts w:ascii="Arial" w:hAnsi="Arial" w:cs="Arial"/>
                <w:sz w:val="24"/>
                <w:szCs w:val="24"/>
              </w:rPr>
              <w:t xml:space="preserve">The tonnage of </w:t>
            </w:r>
            <w:r w:rsidR="00866B0D" w:rsidRPr="005713DE">
              <w:rPr>
                <w:rFonts w:ascii="Arial" w:hAnsi="Arial" w:cs="Arial"/>
                <w:sz w:val="24"/>
                <w:szCs w:val="24"/>
              </w:rPr>
              <w:t>Prohibited Material or t</w:t>
            </w:r>
            <w:r w:rsidR="005713DE" w:rsidRPr="005713DE">
              <w:rPr>
                <w:rFonts w:ascii="Arial" w:hAnsi="Arial" w:cs="Arial"/>
                <w:sz w:val="24"/>
                <w:szCs w:val="24"/>
              </w:rPr>
              <w:t>he tonnage of each load of Contractor</w:t>
            </w:r>
            <w:r w:rsidR="00866B0D" w:rsidRPr="005713DE">
              <w:rPr>
                <w:rFonts w:ascii="Arial" w:hAnsi="Arial" w:cs="Arial"/>
                <w:sz w:val="24"/>
                <w:szCs w:val="24"/>
              </w:rPr>
              <w:t xml:space="preserve"> Waste rejected as contaminat</w:t>
            </w:r>
            <w:r w:rsidR="005713DE" w:rsidRPr="005713DE">
              <w:rPr>
                <w:rFonts w:ascii="Arial" w:hAnsi="Arial" w:cs="Arial"/>
                <w:sz w:val="24"/>
                <w:szCs w:val="24"/>
              </w:rPr>
              <w:t xml:space="preserve">ed in line with the </w:t>
            </w:r>
            <w:r w:rsidR="005B5DC6" w:rsidRPr="005713DE">
              <w:rPr>
                <w:rFonts w:ascii="Arial" w:hAnsi="Arial" w:cs="Arial"/>
                <w:sz w:val="24"/>
                <w:szCs w:val="24"/>
              </w:rPr>
              <w:t xml:space="preserve">Load </w:t>
            </w:r>
            <w:r w:rsidR="00866B0D" w:rsidRPr="005713DE">
              <w:rPr>
                <w:rFonts w:ascii="Arial" w:hAnsi="Arial" w:cs="Arial"/>
                <w:sz w:val="24"/>
                <w:szCs w:val="24"/>
              </w:rPr>
              <w:t>Acceptance Procedure, which is Landfilled in a Contract Month</w:t>
            </w:r>
          </w:p>
        </w:tc>
      </w:tr>
      <w:tr w:rsidR="00866B0D" w:rsidRPr="005713DE" w14:paraId="307575A6" w14:textId="77777777" w:rsidTr="00866B0D">
        <w:tc>
          <w:tcPr>
            <w:tcW w:w="1193" w:type="dxa"/>
            <w:shd w:val="clear" w:color="auto" w:fill="auto"/>
          </w:tcPr>
          <w:p w14:paraId="4B571621" w14:textId="354D97E1" w:rsidR="00866B0D"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EfWGF</w:t>
            </w:r>
          </w:p>
        </w:tc>
        <w:tc>
          <w:tcPr>
            <w:tcW w:w="530" w:type="dxa"/>
            <w:shd w:val="clear" w:color="auto" w:fill="auto"/>
          </w:tcPr>
          <w:p w14:paraId="66F8DC1C" w14:textId="165BF02C" w:rsidR="00866B0D"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7420FC21" w14:textId="75B37861" w:rsidR="00866B0D" w:rsidRPr="005713DE" w:rsidRDefault="00866B0D" w:rsidP="00866B0D">
            <w:pPr>
              <w:spacing w:before="120" w:after="120" w:line="240" w:lineRule="auto"/>
              <w:jc w:val="both"/>
              <w:rPr>
                <w:rFonts w:ascii="Arial" w:hAnsi="Arial" w:cs="Arial"/>
                <w:sz w:val="24"/>
                <w:szCs w:val="24"/>
              </w:rPr>
            </w:pPr>
            <w:r w:rsidRPr="005713DE">
              <w:rPr>
                <w:rFonts w:ascii="Arial" w:hAnsi="Arial" w:cs="Arial"/>
                <w:sz w:val="24"/>
                <w:szCs w:val="24"/>
              </w:rPr>
              <w:t>The Energy from Waste Gate Fee as set out in Schedule [</w:t>
            </w:r>
            <w:r w:rsidR="00A123A0">
              <w:rPr>
                <w:rFonts w:ascii="Arial" w:hAnsi="Arial" w:cs="Arial"/>
                <w:sz w:val="24"/>
                <w:szCs w:val="24"/>
              </w:rPr>
              <w:t xml:space="preserve"> ]  (Schedule of Rates, Item </w:t>
            </w:r>
            <w:r w:rsidR="00F27FD3">
              <w:rPr>
                <w:rFonts w:ascii="Arial" w:hAnsi="Arial" w:cs="Arial"/>
                <w:sz w:val="24"/>
                <w:szCs w:val="24"/>
              </w:rPr>
              <w:t>4</w:t>
            </w:r>
            <w:r w:rsidR="00FE7700">
              <w:rPr>
                <w:rFonts w:ascii="Arial" w:hAnsi="Arial" w:cs="Arial"/>
                <w:sz w:val="24"/>
                <w:szCs w:val="24"/>
              </w:rPr>
              <w:t>.2</w:t>
            </w:r>
            <w:r w:rsidRPr="005713DE">
              <w:rPr>
                <w:rFonts w:ascii="Arial" w:hAnsi="Arial" w:cs="Arial"/>
                <w:sz w:val="24"/>
                <w:szCs w:val="24"/>
              </w:rPr>
              <w:t>)</w:t>
            </w:r>
          </w:p>
        </w:tc>
      </w:tr>
      <w:tr w:rsidR="00866B0D" w:rsidRPr="005713DE" w14:paraId="1A5B8F81" w14:textId="77777777" w:rsidTr="00866B0D">
        <w:tc>
          <w:tcPr>
            <w:tcW w:w="1193" w:type="dxa"/>
            <w:shd w:val="clear" w:color="auto" w:fill="auto"/>
          </w:tcPr>
          <w:p w14:paraId="041AFDD5" w14:textId="459D126B" w:rsidR="00866B0D"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PMEfWT</w:t>
            </w:r>
          </w:p>
        </w:tc>
        <w:tc>
          <w:tcPr>
            <w:tcW w:w="530" w:type="dxa"/>
            <w:shd w:val="clear" w:color="auto" w:fill="auto"/>
          </w:tcPr>
          <w:p w14:paraId="1A889678" w14:textId="35D86272" w:rsidR="00866B0D"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05013504" w14:textId="2E07EA49" w:rsidR="00866B0D" w:rsidRPr="005713DE" w:rsidRDefault="00866B0D" w:rsidP="00866B0D">
            <w:pPr>
              <w:spacing w:before="120" w:after="120" w:line="240" w:lineRule="auto"/>
              <w:jc w:val="both"/>
              <w:rPr>
                <w:rFonts w:ascii="Arial" w:hAnsi="Arial" w:cs="Arial"/>
                <w:sz w:val="24"/>
                <w:szCs w:val="24"/>
              </w:rPr>
            </w:pPr>
            <w:r w:rsidRPr="005713DE">
              <w:rPr>
                <w:rFonts w:ascii="Arial" w:hAnsi="Arial" w:cs="Arial"/>
                <w:sz w:val="24"/>
                <w:szCs w:val="24"/>
              </w:rPr>
              <w:t>The tonnage of each Prohibited Material, or t</w:t>
            </w:r>
            <w:r w:rsidR="005713DE" w:rsidRPr="005713DE">
              <w:rPr>
                <w:rFonts w:ascii="Arial" w:hAnsi="Arial" w:cs="Arial"/>
                <w:sz w:val="24"/>
                <w:szCs w:val="24"/>
              </w:rPr>
              <w:t>he tonnage of each load of Contractor</w:t>
            </w:r>
            <w:r w:rsidRPr="005713DE">
              <w:rPr>
                <w:rFonts w:ascii="Arial" w:hAnsi="Arial" w:cs="Arial"/>
                <w:sz w:val="24"/>
                <w:szCs w:val="24"/>
              </w:rPr>
              <w:t xml:space="preserve"> Waste rejected as contamina</w:t>
            </w:r>
            <w:r w:rsidR="005713DE" w:rsidRPr="005713DE">
              <w:rPr>
                <w:rFonts w:ascii="Arial" w:hAnsi="Arial" w:cs="Arial"/>
                <w:sz w:val="24"/>
                <w:szCs w:val="24"/>
              </w:rPr>
              <w:t>ted in line with the Load</w:t>
            </w:r>
            <w:r w:rsidRPr="005713DE">
              <w:rPr>
                <w:rFonts w:ascii="Arial" w:hAnsi="Arial" w:cs="Arial"/>
                <w:sz w:val="24"/>
                <w:szCs w:val="24"/>
              </w:rPr>
              <w:t xml:space="preserve"> Acceptance Procedure, which is Delivered by the Contractor to an Energy from Waste Facility in a Contract Month</w:t>
            </w:r>
          </w:p>
        </w:tc>
      </w:tr>
      <w:tr w:rsidR="00866B0D" w:rsidRPr="005713DE" w14:paraId="5D4EA134" w14:textId="77777777" w:rsidTr="00866B0D">
        <w:tc>
          <w:tcPr>
            <w:tcW w:w="1193" w:type="dxa"/>
            <w:shd w:val="clear" w:color="auto" w:fill="auto"/>
          </w:tcPr>
          <w:p w14:paraId="363F4C96" w14:textId="2C8B2CBF" w:rsidR="00866B0D"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TGF</w:t>
            </w:r>
          </w:p>
        </w:tc>
        <w:tc>
          <w:tcPr>
            <w:tcW w:w="530" w:type="dxa"/>
            <w:shd w:val="clear" w:color="auto" w:fill="auto"/>
          </w:tcPr>
          <w:p w14:paraId="3569ED2F" w14:textId="72406197" w:rsidR="00866B0D" w:rsidRPr="005713DE" w:rsidRDefault="00866B0D" w:rsidP="006C0ACC">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3BBD03FC" w14:textId="790D3F37" w:rsidR="00866B0D" w:rsidRPr="005713DE" w:rsidRDefault="00866B0D" w:rsidP="00866B0D">
            <w:pPr>
              <w:spacing w:before="120" w:after="120" w:line="240" w:lineRule="auto"/>
              <w:jc w:val="both"/>
              <w:rPr>
                <w:rFonts w:ascii="Arial" w:hAnsi="Arial" w:cs="Arial"/>
                <w:sz w:val="24"/>
                <w:szCs w:val="24"/>
              </w:rPr>
            </w:pPr>
            <w:r w:rsidRPr="005713DE">
              <w:rPr>
                <w:rFonts w:ascii="Arial" w:hAnsi="Arial" w:cs="Arial"/>
                <w:sz w:val="24"/>
                <w:szCs w:val="24"/>
              </w:rPr>
              <w:t>The Treatment Gate Fee as set out in Schedule [</w:t>
            </w:r>
            <w:r w:rsidR="00FE7700">
              <w:rPr>
                <w:rFonts w:ascii="Arial" w:hAnsi="Arial" w:cs="Arial"/>
                <w:sz w:val="24"/>
                <w:szCs w:val="24"/>
              </w:rPr>
              <w:t xml:space="preserve"> ]  (Schedule of Rates, </w:t>
            </w:r>
            <w:r w:rsidR="00F27FD3">
              <w:rPr>
                <w:rFonts w:ascii="Arial" w:hAnsi="Arial" w:cs="Arial"/>
                <w:sz w:val="24"/>
                <w:szCs w:val="24"/>
              </w:rPr>
              <w:t>4</w:t>
            </w:r>
            <w:r w:rsidR="00FE7700" w:rsidRPr="00FE7700">
              <w:rPr>
                <w:rFonts w:ascii="Arial" w:hAnsi="Arial" w:cs="Arial"/>
                <w:sz w:val="24"/>
                <w:szCs w:val="24"/>
              </w:rPr>
              <w:t xml:space="preserve">.3 </w:t>
            </w:r>
            <w:r w:rsidRPr="00FE7700">
              <w:rPr>
                <w:rFonts w:ascii="Arial" w:hAnsi="Arial" w:cs="Arial"/>
                <w:sz w:val="24"/>
                <w:szCs w:val="24"/>
              </w:rPr>
              <w:t>)</w:t>
            </w:r>
          </w:p>
        </w:tc>
      </w:tr>
      <w:tr w:rsidR="00466352" w:rsidRPr="00AA6835" w14:paraId="2C992A31" w14:textId="77777777" w:rsidTr="00866B0D">
        <w:tc>
          <w:tcPr>
            <w:tcW w:w="1193" w:type="dxa"/>
            <w:shd w:val="clear" w:color="auto" w:fill="auto"/>
          </w:tcPr>
          <w:p w14:paraId="19A83027" w14:textId="0AF45872" w:rsidR="00466352" w:rsidRPr="005713DE" w:rsidRDefault="00466352" w:rsidP="006C0ACC">
            <w:pPr>
              <w:spacing w:before="120" w:after="120" w:line="360" w:lineRule="auto"/>
              <w:rPr>
                <w:rFonts w:ascii="Arial" w:hAnsi="Arial" w:cs="Arial"/>
                <w:b/>
                <w:sz w:val="24"/>
                <w:szCs w:val="24"/>
              </w:rPr>
            </w:pPr>
            <w:r w:rsidRPr="005713DE">
              <w:rPr>
                <w:rFonts w:ascii="Arial" w:hAnsi="Arial" w:cs="Arial"/>
                <w:b/>
                <w:sz w:val="24"/>
                <w:szCs w:val="24"/>
              </w:rPr>
              <w:t>PMTT</w:t>
            </w:r>
          </w:p>
        </w:tc>
        <w:tc>
          <w:tcPr>
            <w:tcW w:w="530" w:type="dxa"/>
            <w:shd w:val="clear" w:color="auto" w:fill="auto"/>
          </w:tcPr>
          <w:p w14:paraId="644C1737" w14:textId="5AF1BB32" w:rsidR="00466352" w:rsidRPr="005713DE" w:rsidRDefault="00466352" w:rsidP="006C0ACC">
            <w:pPr>
              <w:spacing w:before="120" w:after="120" w:line="360" w:lineRule="auto"/>
              <w:rPr>
                <w:rFonts w:ascii="Arial" w:hAnsi="Arial" w:cs="Arial"/>
                <w:b/>
                <w:sz w:val="24"/>
                <w:szCs w:val="24"/>
              </w:rPr>
            </w:pPr>
            <w:r w:rsidRPr="005713DE">
              <w:rPr>
                <w:rFonts w:ascii="Arial" w:hAnsi="Arial" w:cs="Arial"/>
                <w:b/>
                <w:sz w:val="24"/>
                <w:szCs w:val="24"/>
              </w:rPr>
              <w:t>=</w:t>
            </w:r>
          </w:p>
        </w:tc>
        <w:tc>
          <w:tcPr>
            <w:tcW w:w="6530" w:type="dxa"/>
            <w:shd w:val="clear" w:color="auto" w:fill="auto"/>
          </w:tcPr>
          <w:p w14:paraId="56238B05" w14:textId="6B2F439B" w:rsidR="00466352" w:rsidRDefault="00466352" w:rsidP="00466352">
            <w:pPr>
              <w:spacing w:before="120" w:after="120" w:line="240" w:lineRule="auto"/>
              <w:jc w:val="both"/>
              <w:rPr>
                <w:rFonts w:ascii="Arial" w:hAnsi="Arial" w:cs="Arial"/>
                <w:sz w:val="24"/>
                <w:szCs w:val="24"/>
              </w:rPr>
            </w:pPr>
            <w:r w:rsidRPr="005713DE">
              <w:rPr>
                <w:rFonts w:ascii="Arial" w:hAnsi="Arial" w:cs="Arial"/>
                <w:sz w:val="24"/>
                <w:szCs w:val="24"/>
              </w:rPr>
              <w:t>The tonnage of each Prohibited Material, or t</w:t>
            </w:r>
            <w:r w:rsidR="005713DE" w:rsidRPr="005713DE">
              <w:rPr>
                <w:rFonts w:ascii="Arial" w:hAnsi="Arial" w:cs="Arial"/>
                <w:sz w:val="24"/>
                <w:szCs w:val="24"/>
              </w:rPr>
              <w:t>he tonnage of each load of Contractor</w:t>
            </w:r>
            <w:r w:rsidRPr="005713DE">
              <w:rPr>
                <w:rFonts w:ascii="Arial" w:hAnsi="Arial" w:cs="Arial"/>
                <w:sz w:val="24"/>
                <w:szCs w:val="24"/>
              </w:rPr>
              <w:t xml:space="preserve"> Waste rejected as contaminat</w:t>
            </w:r>
            <w:r w:rsidR="005713DE" w:rsidRPr="005713DE">
              <w:rPr>
                <w:rFonts w:ascii="Arial" w:hAnsi="Arial" w:cs="Arial"/>
                <w:sz w:val="24"/>
                <w:szCs w:val="24"/>
              </w:rPr>
              <w:t xml:space="preserve">ed in line with the </w:t>
            </w:r>
            <w:r w:rsidR="005B5DC6" w:rsidRPr="005713DE">
              <w:rPr>
                <w:rFonts w:ascii="Arial" w:hAnsi="Arial" w:cs="Arial"/>
                <w:sz w:val="24"/>
                <w:szCs w:val="24"/>
              </w:rPr>
              <w:t xml:space="preserve">Load </w:t>
            </w:r>
            <w:r w:rsidRPr="005713DE">
              <w:rPr>
                <w:rFonts w:ascii="Arial" w:hAnsi="Arial" w:cs="Arial"/>
                <w:sz w:val="24"/>
                <w:szCs w:val="24"/>
              </w:rPr>
              <w:t xml:space="preserve">Acceptance Procedure, which is </w:t>
            </w:r>
            <w:r w:rsidRPr="005713DE">
              <w:rPr>
                <w:rFonts w:ascii="Arial" w:hAnsi="Arial" w:cs="Arial"/>
                <w:sz w:val="24"/>
                <w:szCs w:val="24"/>
              </w:rPr>
              <w:lastRenderedPageBreak/>
              <w:t>Delivered by the Contractor for Treatment in a Contract Month</w:t>
            </w:r>
          </w:p>
        </w:tc>
      </w:tr>
      <w:tr w:rsidR="00E623C7" w:rsidRPr="00AA6835" w14:paraId="2058690A" w14:textId="77777777" w:rsidTr="00866B0D">
        <w:tc>
          <w:tcPr>
            <w:tcW w:w="1193" w:type="dxa"/>
            <w:shd w:val="clear" w:color="auto" w:fill="auto"/>
          </w:tcPr>
          <w:p w14:paraId="3ABB4392" w14:textId="7AC27088" w:rsidR="00E623C7" w:rsidRPr="005713DE" w:rsidRDefault="00E623C7" w:rsidP="00E623C7">
            <w:pPr>
              <w:spacing w:before="120" w:after="120" w:line="360" w:lineRule="auto"/>
              <w:rPr>
                <w:rFonts w:ascii="Arial" w:hAnsi="Arial" w:cs="Arial"/>
                <w:b/>
                <w:sz w:val="24"/>
                <w:szCs w:val="24"/>
              </w:rPr>
            </w:pPr>
            <w:r>
              <w:rPr>
                <w:rFonts w:ascii="Arial" w:hAnsi="Arial" w:cs="Arial"/>
                <w:b/>
                <w:sz w:val="24"/>
                <w:szCs w:val="24"/>
              </w:rPr>
              <w:lastRenderedPageBreak/>
              <w:t>I</w:t>
            </w:r>
          </w:p>
        </w:tc>
        <w:tc>
          <w:tcPr>
            <w:tcW w:w="530" w:type="dxa"/>
            <w:shd w:val="clear" w:color="auto" w:fill="auto"/>
          </w:tcPr>
          <w:p w14:paraId="3D1C1912" w14:textId="106411B0" w:rsidR="00E623C7" w:rsidRPr="005713DE" w:rsidRDefault="00E623C7" w:rsidP="00E623C7">
            <w:pPr>
              <w:spacing w:before="120" w:after="120" w:line="360" w:lineRule="auto"/>
              <w:rPr>
                <w:rFonts w:ascii="Arial" w:hAnsi="Arial" w:cs="Arial"/>
                <w:b/>
                <w:sz w:val="24"/>
                <w:szCs w:val="24"/>
              </w:rPr>
            </w:pPr>
            <w:r>
              <w:rPr>
                <w:rFonts w:ascii="Arial" w:hAnsi="Arial" w:cs="Arial"/>
                <w:b/>
                <w:sz w:val="24"/>
                <w:szCs w:val="24"/>
              </w:rPr>
              <w:t>=</w:t>
            </w:r>
          </w:p>
        </w:tc>
        <w:tc>
          <w:tcPr>
            <w:tcW w:w="6530" w:type="dxa"/>
            <w:shd w:val="clear" w:color="auto" w:fill="auto"/>
          </w:tcPr>
          <w:p w14:paraId="79FAA9FE" w14:textId="734BAA86" w:rsidR="00E623C7" w:rsidRPr="005713DE" w:rsidRDefault="00E623C7" w:rsidP="00E623C7">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r w:rsidR="00E623C7" w:rsidRPr="00AA6835" w14:paraId="514DD26F" w14:textId="77777777" w:rsidTr="00866B0D">
        <w:tc>
          <w:tcPr>
            <w:tcW w:w="1193" w:type="dxa"/>
            <w:shd w:val="clear" w:color="auto" w:fill="auto"/>
          </w:tcPr>
          <w:p w14:paraId="114F95B6" w14:textId="3965726D" w:rsidR="00E623C7" w:rsidRPr="00AA6835" w:rsidRDefault="00E623C7" w:rsidP="00E623C7">
            <w:pPr>
              <w:spacing w:before="120" w:after="120" w:line="360" w:lineRule="auto"/>
              <w:rPr>
                <w:rFonts w:ascii="Arial" w:hAnsi="Arial" w:cs="Arial"/>
                <w:b/>
                <w:sz w:val="24"/>
                <w:szCs w:val="24"/>
              </w:rPr>
            </w:pPr>
          </w:p>
        </w:tc>
        <w:tc>
          <w:tcPr>
            <w:tcW w:w="530" w:type="dxa"/>
            <w:shd w:val="clear" w:color="auto" w:fill="auto"/>
          </w:tcPr>
          <w:p w14:paraId="352F1A72" w14:textId="5F040CA1" w:rsidR="00E623C7" w:rsidRPr="00AA6835" w:rsidRDefault="00E623C7" w:rsidP="00E623C7">
            <w:pPr>
              <w:spacing w:before="120" w:after="120" w:line="360" w:lineRule="auto"/>
              <w:rPr>
                <w:rFonts w:ascii="Arial" w:hAnsi="Arial" w:cs="Arial"/>
                <w:b/>
                <w:sz w:val="24"/>
                <w:szCs w:val="24"/>
              </w:rPr>
            </w:pPr>
          </w:p>
        </w:tc>
        <w:tc>
          <w:tcPr>
            <w:tcW w:w="6530" w:type="dxa"/>
            <w:shd w:val="clear" w:color="auto" w:fill="auto"/>
          </w:tcPr>
          <w:p w14:paraId="6B164B26" w14:textId="0F418124" w:rsidR="00E623C7" w:rsidRPr="00AA6835" w:rsidRDefault="00E623C7" w:rsidP="00E623C7">
            <w:pPr>
              <w:spacing w:before="120" w:after="120" w:line="240" w:lineRule="auto"/>
              <w:jc w:val="both"/>
              <w:rPr>
                <w:rFonts w:ascii="Arial" w:hAnsi="Arial" w:cs="Arial"/>
                <w:sz w:val="24"/>
                <w:szCs w:val="24"/>
              </w:rPr>
            </w:pP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EFA8CE8" w14:textId="06EF2C33" w:rsidR="00C65F1F" w:rsidRDefault="00540D0F"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9959DA">
        <w:rPr>
          <w:rFonts w:ascii="Arial" w:hAnsi="Arial" w:cs="Arial"/>
          <w:b/>
          <w:sz w:val="24"/>
          <w:szCs w:val="24"/>
        </w:rPr>
        <w:lastRenderedPageBreak/>
        <w:t>EXCESS C</w:t>
      </w:r>
      <w:r w:rsidR="00C65F1F">
        <w:rPr>
          <w:rFonts w:ascii="Arial" w:hAnsi="Arial" w:cs="Arial"/>
          <w:b/>
          <w:sz w:val="24"/>
          <w:szCs w:val="24"/>
        </w:rPr>
        <w:t>ONTAMINATED MATERIALS PAYMENT (“</w:t>
      </w:r>
      <w:r w:rsidR="000C031E">
        <w:rPr>
          <w:rFonts w:ascii="Arial" w:hAnsi="Arial" w:cs="Arial"/>
          <w:b/>
          <w:sz w:val="24"/>
          <w:szCs w:val="24"/>
        </w:rPr>
        <w:t>E</w:t>
      </w:r>
      <w:r w:rsidR="00C65F1F">
        <w:rPr>
          <w:rFonts w:ascii="Arial" w:hAnsi="Arial" w:cs="Arial"/>
          <w:b/>
          <w:sz w:val="24"/>
          <w:szCs w:val="24"/>
        </w:rPr>
        <w:t>CM”)</w:t>
      </w:r>
    </w:p>
    <w:p w14:paraId="03942225" w14:textId="76E1A177" w:rsidR="000C031E" w:rsidRDefault="000C031E" w:rsidP="000C031E">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is calculated based on the rate per tonne set out Schedule [ ] (Schedule of Rates), which shall be applied to the applicable tonnages of Excess Contaminated Materials managed in line with the Load Acceptance Procedure in a Contract Month. The Excess Contaminated Materials Payment shall apply to:</w:t>
      </w:r>
    </w:p>
    <w:p w14:paraId="6B90D0DF" w14:textId="77777777" w:rsidR="00336DD8" w:rsidRPr="00684FC7" w:rsidRDefault="00336DD8" w:rsidP="000C031E">
      <w:pPr>
        <w:numPr>
          <w:ilvl w:val="0"/>
          <w:numId w:val="17"/>
        </w:numPr>
        <w:tabs>
          <w:tab w:val="left" w:pos="180"/>
        </w:tabs>
        <w:jc w:val="both"/>
        <w:rPr>
          <w:rFonts w:ascii="Arial" w:hAnsi="Arial" w:cs="Arial"/>
          <w:sz w:val="24"/>
          <w:szCs w:val="24"/>
        </w:rPr>
      </w:pPr>
      <w:r w:rsidRPr="00684FC7">
        <w:rPr>
          <w:rFonts w:ascii="Arial" w:hAnsi="Arial" w:cs="Arial"/>
          <w:sz w:val="24"/>
          <w:szCs w:val="24"/>
        </w:rPr>
        <w:t>Contractor Waste (and for the avoidance of doubt, not Authority Waste);</w:t>
      </w:r>
    </w:p>
    <w:p w14:paraId="64EE8B47" w14:textId="2DA9EB55" w:rsidR="000C031E" w:rsidRPr="00684FC7" w:rsidRDefault="000C031E" w:rsidP="000C031E">
      <w:pPr>
        <w:numPr>
          <w:ilvl w:val="0"/>
          <w:numId w:val="17"/>
        </w:numPr>
        <w:tabs>
          <w:tab w:val="left" w:pos="180"/>
        </w:tabs>
        <w:jc w:val="both"/>
        <w:rPr>
          <w:rFonts w:ascii="Arial" w:hAnsi="Arial" w:cs="Arial"/>
          <w:sz w:val="24"/>
          <w:szCs w:val="24"/>
        </w:rPr>
      </w:pPr>
      <w:r w:rsidRPr="00684FC7">
        <w:rPr>
          <w:rFonts w:ascii="Arial" w:hAnsi="Arial" w:cs="Arial"/>
          <w:sz w:val="24"/>
          <w:szCs w:val="24"/>
        </w:rPr>
        <w:t>individual items of</w:t>
      </w:r>
      <w:r w:rsidR="009D6605" w:rsidRPr="00684FC7">
        <w:rPr>
          <w:rFonts w:ascii="Arial" w:hAnsi="Arial" w:cs="Arial"/>
          <w:sz w:val="24"/>
          <w:szCs w:val="24"/>
        </w:rPr>
        <w:t xml:space="preserve"> Excess</w:t>
      </w:r>
      <w:r w:rsidRPr="00684FC7">
        <w:rPr>
          <w:rFonts w:ascii="Arial" w:hAnsi="Arial" w:cs="Arial"/>
          <w:sz w:val="24"/>
          <w:szCs w:val="24"/>
        </w:rPr>
        <w:t xml:space="preserve"> Contaminated Materials separated from a load prior to processing; or</w:t>
      </w:r>
    </w:p>
    <w:p w14:paraId="2E621895" w14:textId="49FEEEE5" w:rsidR="000C031E" w:rsidRPr="00684FC7" w:rsidRDefault="000C031E" w:rsidP="000C031E">
      <w:pPr>
        <w:numPr>
          <w:ilvl w:val="0"/>
          <w:numId w:val="17"/>
        </w:numPr>
        <w:tabs>
          <w:tab w:val="left" w:pos="180"/>
        </w:tabs>
        <w:jc w:val="both"/>
        <w:rPr>
          <w:rFonts w:ascii="Arial" w:hAnsi="Arial" w:cs="Arial"/>
          <w:sz w:val="24"/>
          <w:szCs w:val="24"/>
        </w:rPr>
      </w:pPr>
      <w:r w:rsidRPr="00684FC7">
        <w:rPr>
          <w:rFonts w:ascii="Arial" w:hAnsi="Arial" w:cs="Arial"/>
          <w:sz w:val="24"/>
          <w:szCs w:val="24"/>
        </w:rPr>
        <w:t xml:space="preserve">a load of which contains </w:t>
      </w:r>
      <w:r w:rsidR="009D6605" w:rsidRPr="00684FC7">
        <w:rPr>
          <w:rFonts w:ascii="Arial" w:hAnsi="Arial" w:cs="Arial"/>
          <w:sz w:val="24"/>
          <w:szCs w:val="24"/>
        </w:rPr>
        <w:t xml:space="preserve">Excess </w:t>
      </w:r>
      <w:r w:rsidRPr="00684FC7">
        <w:rPr>
          <w:rFonts w:ascii="Arial" w:hAnsi="Arial" w:cs="Arial"/>
          <w:sz w:val="24"/>
          <w:szCs w:val="24"/>
        </w:rPr>
        <w:t xml:space="preserve">Contaminated Materials, but where such </w:t>
      </w:r>
      <w:r w:rsidR="009D6605" w:rsidRPr="00684FC7">
        <w:rPr>
          <w:rFonts w:ascii="Arial" w:hAnsi="Arial" w:cs="Arial"/>
          <w:sz w:val="24"/>
          <w:szCs w:val="24"/>
        </w:rPr>
        <w:t xml:space="preserve">Excess </w:t>
      </w:r>
      <w:r w:rsidRPr="00684FC7">
        <w:rPr>
          <w:rFonts w:ascii="Arial" w:hAnsi="Arial" w:cs="Arial"/>
          <w:sz w:val="24"/>
          <w:szCs w:val="24"/>
        </w:rPr>
        <w:t xml:space="preserve">Contaminated Materials are not capable of separation from the remainder of the load and the load is not processed. </w:t>
      </w:r>
    </w:p>
    <w:p w14:paraId="0455D44A" w14:textId="705362DA" w:rsidR="000C031E" w:rsidRPr="00684FC7" w:rsidRDefault="000C031E" w:rsidP="000C031E">
      <w:pPr>
        <w:numPr>
          <w:ilvl w:val="1"/>
          <w:numId w:val="14"/>
        </w:numPr>
        <w:tabs>
          <w:tab w:val="left" w:pos="180"/>
        </w:tabs>
        <w:jc w:val="both"/>
        <w:rPr>
          <w:rFonts w:ascii="Arial" w:hAnsi="Arial" w:cs="Arial"/>
          <w:sz w:val="24"/>
          <w:szCs w:val="24"/>
        </w:rPr>
      </w:pPr>
      <w:r w:rsidRPr="00684FC7">
        <w:rPr>
          <w:rFonts w:ascii="Arial" w:hAnsi="Arial" w:cs="Arial"/>
          <w:sz w:val="24"/>
          <w:szCs w:val="24"/>
        </w:rPr>
        <w:t xml:space="preserve">The Contractor shall be liable for all costs associated with the management, handling and disposal of up to and </w:t>
      </w:r>
      <w:r w:rsidR="00336DD8" w:rsidRPr="00684FC7">
        <w:rPr>
          <w:rFonts w:ascii="Arial" w:hAnsi="Arial" w:cs="Arial"/>
          <w:sz w:val="24"/>
          <w:szCs w:val="24"/>
        </w:rPr>
        <w:t>including 5</w:t>
      </w:r>
      <w:r w:rsidRPr="00684FC7">
        <w:rPr>
          <w:rFonts w:ascii="Arial" w:hAnsi="Arial" w:cs="Arial"/>
          <w:sz w:val="24"/>
          <w:szCs w:val="24"/>
        </w:rPr>
        <w:t xml:space="preserve">% by weight or volume of Contaminated Material in each individual load. Where an individual load contains  [ ]% or less by weight or volume of Contaminated Material, then such loads shall be disregarded in calculating the </w:t>
      </w:r>
      <w:r w:rsidR="009D6605" w:rsidRPr="00684FC7">
        <w:rPr>
          <w:rFonts w:ascii="Arial" w:hAnsi="Arial" w:cs="Arial"/>
          <w:sz w:val="24"/>
          <w:szCs w:val="24"/>
        </w:rPr>
        <w:t xml:space="preserve">Excess </w:t>
      </w:r>
      <w:r w:rsidRPr="00684FC7">
        <w:rPr>
          <w:rFonts w:ascii="Arial" w:hAnsi="Arial" w:cs="Arial"/>
          <w:sz w:val="24"/>
          <w:szCs w:val="24"/>
        </w:rPr>
        <w:t xml:space="preserve">Contaminated Materials Payment. </w:t>
      </w:r>
    </w:p>
    <w:p w14:paraId="6BBDCB49" w14:textId="416E0915" w:rsidR="000C031E" w:rsidRDefault="000C031E" w:rsidP="000C031E">
      <w:pPr>
        <w:numPr>
          <w:ilvl w:val="1"/>
          <w:numId w:val="14"/>
        </w:numPr>
        <w:tabs>
          <w:tab w:val="left" w:pos="180"/>
        </w:tabs>
        <w:jc w:val="both"/>
        <w:rPr>
          <w:rFonts w:ascii="Arial" w:hAnsi="Arial" w:cs="Arial"/>
          <w:sz w:val="24"/>
          <w:szCs w:val="24"/>
        </w:rPr>
      </w:pPr>
      <w:r w:rsidRPr="00684FC7">
        <w:rPr>
          <w:rFonts w:ascii="Arial" w:hAnsi="Arial" w:cs="Arial"/>
          <w:sz w:val="24"/>
          <w:szCs w:val="24"/>
        </w:rPr>
        <w:t>Wher</w:t>
      </w:r>
      <w:r w:rsidR="007A3056" w:rsidRPr="00684FC7">
        <w:rPr>
          <w:rFonts w:ascii="Arial" w:hAnsi="Arial" w:cs="Arial"/>
          <w:sz w:val="24"/>
          <w:szCs w:val="24"/>
        </w:rPr>
        <w:t xml:space="preserve">e a load contains in </w:t>
      </w:r>
      <w:r w:rsidR="00336DD8" w:rsidRPr="00684FC7">
        <w:rPr>
          <w:rFonts w:ascii="Arial" w:hAnsi="Arial" w:cs="Arial"/>
          <w:sz w:val="24"/>
          <w:szCs w:val="24"/>
        </w:rPr>
        <w:t xml:space="preserve">excess of 5% </w:t>
      </w:r>
      <w:r w:rsidRPr="00684FC7">
        <w:rPr>
          <w:rFonts w:ascii="Arial" w:hAnsi="Arial" w:cs="Arial"/>
          <w:sz w:val="24"/>
          <w:szCs w:val="24"/>
        </w:rPr>
        <w:t>by weight or volume of Contaminated Material (Excess Contaminated Material) as</w:t>
      </w:r>
      <w:r>
        <w:rPr>
          <w:rFonts w:ascii="Arial" w:hAnsi="Arial" w:cs="Arial"/>
          <w:sz w:val="24"/>
          <w:szCs w:val="24"/>
        </w:rPr>
        <w:t xml:space="preserve"> determined in line with the Load Acceptance Procedure, then the Authority shall bear 100% of the costs of disposing of the Excess Contaminated Material.</w:t>
      </w:r>
    </w:p>
    <w:p w14:paraId="6B2C9665" w14:textId="77777777" w:rsidR="000C031E" w:rsidRDefault="000C031E" w:rsidP="000C031E">
      <w:pPr>
        <w:numPr>
          <w:ilvl w:val="1"/>
          <w:numId w:val="14"/>
        </w:numPr>
        <w:tabs>
          <w:tab w:val="left" w:pos="180"/>
        </w:tabs>
        <w:jc w:val="both"/>
        <w:rPr>
          <w:rFonts w:ascii="Arial" w:hAnsi="Arial" w:cs="Arial"/>
          <w:sz w:val="24"/>
          <w:szCs w:val="24"/>
        </w:rPr>
      </w:pPr>
      <w:r>
        <w:rPr>
          <w:rFonts w:ascii="Arial" w:hAnsi="Arial" w:cs="Arial"/>
          <w:sz w:val="24"/>
          <w:szCs w:val="24"/>
        </w:rPr>
        <w:t>For the avoidance of doubt:</w:t>
      </w:r>
    </w:p>
    <w:p w14:paraId="289289AB" w14:textId="541FB2F0" w:rsidR="000C031E" w:rsidRPr="003A2EF4" w:rsidRDefault="000C031E" w:rsidP="000C031E">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where a load </w:t>
      </w:r>
      <w:r w:rsidRPr="00C40AE9">
        <w:rPr>
          <w:rFonts w:ascii="Arial" w:hAnsi="Arial" w:cs="Arial"/>
          <w:sz w:val="24"/>
          <w:szCs w:val="24"/>
        </w:rPr>
        <w:t xml:space="preserve">contains both </w:t>
      </w:r>
      <w:r w:rsidR="009D6605">
        <w:rPr>
          <w:rFonts w:ascii="Arial" w:hAnsi="Arial" w:cs="Arial"/>
          <w:sz w:val="24"/>
          <w:szCs w:val="24"/>
        </w:rPr>
        <w:t xml:space="preserve">Excess </w:t>
      </w:r>
      <w:r w:rsidRPr="00C40AE9">
        <w:rPr>
          <w:rFonts w:ascii="Arial" w:hAnsi="Arial" w:cs="Arial"/>
          <w:sz w:val="24"/>
          <w:szCs w:val="24"/>
        </w:rPr>
        <w:t xml:space="preserve">Contaminated Material and Prohibited Material and which has been rejected in accordance with the </w:t>
      </w:r>
      <w:r>
        <w:rPr>
          <w:rFonts w:ascii="Arial" w:hAnsi="Arial" w:cs="Arial"/>
          <w:sz w:val="24"/>
          <w:szCs w:val="24"/>
        </w:rPr>
        <w:t xml:space="preserve">Load </w:t>
      </w:r>
      <w:r w:rsidRPr="00C40AE9">
        <w:rPr>
          <w:rFonts w:ascii="Arial" w:hAnsi="Arial" w:cs="Arial"/>
          <w:sz w:val="24"/>
          <w:szCs w:val="24"/>
        </w:rPr>
        <w:t>Acceptance Procedure, payment by the Aut</w:t>
      </w:r>
      <w:r>
        <w:rPr>
          <w:rFonts w:ascii="Arial" w:hAnsi="Arial" w:cs="Arial"/>
          <w:sz w:val="24"/>
          <w:szCs w:val="24"/>
        </w:rPr>
        <w:t xml:space="preserve">hority for the disposal of any Excess </w:t>
      </w:r>
      <w:r w:rsidRPr="00C40AE9">
        <w:rPr>
          <w:rFonts w:ascii="Arial" w:hAnsi="Arial" w:cs="Arial"/>
          <w:sz w:val="24"/>
          <w:szCs w:val="24"/>
        </w:rPr>
        <w:t xml:space="preserve">Contaminated Material and Prohibited Material will only be made once under either the </w:t>
      </w:r>
      <w:r>
        <w:rPr>
          <w:rFonts w:ascii="Arial" w:hAnsi="Arial" w:cs="Arial"/>
          <w:sz w:val="24"/>
          <w:szCs w:val="24"/>
        </w:rPr>
        <w:t xml:space="preserve">Excess </w:t>
      </w:r>
      <w:r w:rsidRPr="00C40AE9">
        <w:rPr>
          <w:rFonts w:ascii="Arial" w:hAnsi="Arial" w:cs="Arial"/>
          <w:sz w:val="24"/>
          <w:szCs w:val="24"/>
        </w:rPr>
        <w:t>Contaminated Materials Payment or t</w:t>
      </w:r>
      <w:r>
        <w:rPr>
          <w:rFonts w:ascii="Arial" w:hAnsi="Arial" w:cs="Arial"/>
          <w:sz w:val="24"/>
          <w:szCs w:val="24"/>
        </w:rPr>
        <w:t>he Prohibited Materials Payment; and</w:t>
      </w:r>
    </w:p>
    <w:p w14:paraId="18B82B08" w14:textId="5F2082AB" w:rsidR="000C031E" w:rsidRPr="00C40AE9" w:rsidRDefault="000C031E" w:rsidP="000C031E">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the tonnage of </w:t>
      </w:r>
      <w:r w:rsidR="009D6605">
        <w:rPr>
          <w:rFonts w:ascii="Arial" w:hAnsi="Arial" w:cs="Arial"/>
          <w:sz w:val="24"/>
          <w:szCs w:val="24"/>
        </w:rPr>
        <w:t xml:space="preserve">Excess </w:t>
      </w:r>
      <w:r>
        <w:rPr>
          <w:rFonts w:ascii="Arial" w:hAnsi="Arial" w:cs="Arial"/>
          <w:sz w:val="24"/>
          <w:szCs w:val="24"/>
        </w:rPr>
        <w:t>Contaminated</w:t>
      </w:r>
      <w:r w:rsidRPr="00C40AE9">
        <w:rPr>
          <w:rFonts w:ascii="Arial" w:hAnsi="Arial" w:cs="Arial"/>
          <w:sz w:val="24"/>
          <w:szCs w:val="24"/>
        </w:rPr>
        <w:t xml:space="preserve"> Ma</w:t>
      </w:r>
      <w:r>
        <w:rPr>
          <w:rFonts w:ascii="Arial" w:hAnsi="Arial" w:cs="Arial"/>
          <w:sz w:val="24"/>
          <w:szCs w:val="24"/>
        </w:rPr>
        <w:t xml:space="preserve">terials </w:t>
      </w:r>
      <w:r w:rsidRPr="00C40AE9">
        <w:rPr>
          <w:rFonts w:ascii="Arial" w:hAnsi="Arial" w:cs="Arial"/>
          <w:sz w:val="24"/>
          <w:szCs w:val="24"/>
        </w:rPr>
        <w:t xml:space="preserve">shall be excluded from the calculation of the Base Payment in paragraph 3. </w:t>
      </w:r>
    </w:p>
    <w:p w14:paraId="6C579770" w14:textId="77777777" w:rsidR="000C031E" w:rsidRDefault="000C031E" w:rsidP="000C031E">
      <w:pPr>
        <w:numPr>
          <w:ilvl w:val="1"/>
          <w:numId w:val="14"/>
        </w:numPr>
        <w:tabs>
          <w:tab w:val="left" w:pos="180"/>
        </w:tabs>
        <w:jc w:val="both"/>
        <w:rPr>
          <w:rFonts w:ascii="Arial" w:hAnsi="Arial" w:cs="Arial"/>
          <w:sz w:val="24"/>
          <w:szCs w:val="24"/>
        </w:rPr>
      </w:pPr>
      <w:r>
        <w:rPr>
          <w:rFonts w:ascii="Arial" w:hAnsi="Arial" w:cs="Arial"/>
          <w:sz w:val="24"/>
          <w:szCs w:val="24"/>
        </w:rPr>
        <w:t>The Excess Contaminated Materials Payment shall be calculated as follows:</w:t>
      </w:r>
    </w:p>
    <w:tbl>
      <w:tblPr>
        <w:tblW w:w="0" w:type="auto"/>
        <w:tblInd w:w="817" w:type="dxa"/>
        <w:tblLook w:val="04A0" w:firstRow="1" w:lastRow="0" w:firstColumn="1" w:lastColumn="0" w:noHBand="0" w:noVBand="1"/>
      </w:tblPr>
      <w:tblGrid>
        <w:gridCol w:w="1193"/>
        <w:gridCol w:w="530"/>
        <w:gridCol w:w="6530"/>
      </w:tblGrid>
      <w:tr w:rsidR="000C031E" w:rsidRPr="000C031E" w14:paraId="0366AB66" w14:textId="77777777" w:rsidTr="007807CA">
        <w:tc>
          <w:tcPr>
            <w:tcW w:w="1193" w:type="dxa"/>
            <w:shd w:val="clear" w:color="auto" w:fill="auto"/>
          </w:tcPr>
          <w:p w14:paraId="7759931A" w14:textId="77777777" w:rsidR="000C031E" w:rsidRPr="000C031E" w:rsidRDefault="000C031E" w:rsidP="007807CA">
            <w:pPr>
              <w:pStyle w:val="ListParagraph"/>
              <w:spacing w:before="120" w:after="120" w:line="360" w:lineRule="auto"/>
              <w:ind w:left="0"/>
              <w:rPr>
                <w:rFonts w:ascii="Arial" w:hAnsi="Arial" w:cs="Arial"/>
                <w:b/>
                <w:sz w:val="24"/>
                <w:szCs w:val="24"/>
              </w:rPr>
            </w:pPr>
            <w:r w:rsidRPr="000C031E">
              <w:rPr>
                <w:rFonts w:ascii="Arial" w:hAnsi="Arial" w:cs="Arial"/>
                <w:b/>
                <w:sz w:val="24"/>
                <w:szCs w:val="24"/>
              </w:rPr>
              <w:t>ECM</w:t>
            </w:r>
          </w:p>
        </w:tc>
        <w:tc>
          <w:tcPr>
            <w:tcW w:w="530" w:type="dxa"/>
            <w:shd w:val="clear" w:color="auto" w:fill="auto"/>
          </w:tcPr>
          <w:p w14:paraId="426D508B"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530" w:type="dxa"/>
            <w:shd w:val="clear" w:color="auto" w:fill="auto"/>
          </w:tcPr>
          <w:p w14:paraId="76B7C753" w14:textId="00C779F1" w:rsidR="000C031E" w:rsidRPr="000C031E" w:rsidRDefault="007A3056" w:rsidP="007A3056">
            <w:pPr>
              <w:spacing w:before="120" w:after="120" w:line="240" w:lineRule="auto"/>
              <w:jc w:val="both"/>
              <w:rPr>
                <w:rFonts w:ascii="Arial" w:hAnsi="Arial" w:cs="Arial"/>
                <w:sz w:val="24"/>
                <w:szCs w:val="24"/>
              </w:rPr>
            </w:pPr>
            <w:r>
              <w:rPr>
                <w:rFonts w:ascii="Arial" w:hAnsi="Arial" w:cs="Arial"/>
                <w:b/>
                <w:sz w:val="24"/>
                <w:szCs w:val="24"/>
              </w:rPr>
              <w:t>∑((</w:t>
            </w:r>
            <w:r w:rsidR="00E623C7">
              <w:rPr>
                <w:rFonts w:ascii="Arial" w:hAnsi="Arial" w:cs="Arial"/>
                <w:b/>
                <w:sz w:val="24"/>
                <w:szCs w:val="24"/>
              </w:rPr>
              <w:t>(</w:t>
            </w:r>
            <w:r>
              <w:rPr>
                <w:rFonts w:ascii="Arial" w:hAnsi="Arial" w:cs="Arial"/>
                <w:b/>
                <w:sz w:val="24"/>
                <w:szCs w:val="24"/>
              </w:rPr>
              <w:t>LFG</w:t>
            </w:r>
            <w:r w:rsidR="00E623C7">
              <w:rPr>
                <w:rFonts w:ascii="Arial" w:hAnsi="Arial" w:cs="Arial"/>
                <w:b/>
                <w:sz w:val="24"/>
                <w:szCs w:val="24"/>
              </w:rPr>
              <w:t xml:space="preserve"> * I)</w:t>
            </w:r>
            <w:r>
              <w:rPr>
                <w:rFonts w:ascii="Arial" w:hAnsi="Arial" w:cs="Arial"/>
                <w:b/>
                <w:sz w:val="24"/>
                <w:szCs w:val="24"/>
              </w:rPr>
              <w:t xml:space="preserve"> </w:t>
            </w:r>
            <w:r w:rsidR="000C031E" w:rsidRPr="000C031E">
              <w:rPr>
                <w:rFonts w:ascii="Arial" w:hAnsi="Arial" w:cs="Arial"/>
                <w:sz w:val="24"/>
                <w:szCs w:val="24"/>
              </w:rPr>
              <w:t>+</w:t>
            </w:r>
            <w:r w:rsidR="000C031E" w:rsidRPr="000C031E">
              <w:rPr>
                <w:rFonts w:ascii="Arial" w:hAnsi="Arial" w:cs="Arial"/>
                <w:b/>
                <w:sz w:val="24"/>
                <w:szCs w:val="24"/>
              </w:rPr>
              <w:t xml:space="preserve"> LFT) * ECMLT)</w:t>
            </w:r>
            <w:r w:rsidR="000C031E" w:rsidRPr="000C031E">
              <w:rPr>
                <w:rFonts w:ascii="Arial" w:hAnsi="Arial" w:cs="Arial"/>
                <w:sz w:val="24"/>
                <w:szCs w:val="24"/>
              </w:rPr>
              <w:t xml:space="preserve"> +</w:t>
            </w:r>
            <w:r>
              <w:rPr>
                <w:rFonts w:ascii="Arial" w:hAnsi="Arial" w:cs="Arial"/>
                <w:b/>
                <w:sz w:val="24"/>
                <w:szCs w:val="24"/>
              </w:rPr>
              <w:t xml:space="preserve"> (</w:t>
            </w:r>
            <w:r w:rsidR="00E623C7">
              <w:rPr>
                <w:rFonts w:ascii="Arial" w:hAnsi="Arial" w:cs="Arial"/>
                <w:b/>
                <w:sz w:val="24"/>
                <w:szCs w:val="24"/>
              </w:rPr>
              <w:t>(</w:t>
            </w:r>
            <w:r>
              <w:rPr>
                <w:rFonts w:ascii="Arial" w:hAnsi="Arial" w:cs="Arial"/>
                <w:b/>
                <w:sz w:val="24"/>
                <w:szCs w:val="24"/>
              </w:rPr>
              <w:t>EfWGF</w:t>
            </w:r>
            <w:r w:rsidR="00E623C7">
              <w:rPr>
                <w:rFonts w:ascii="Arial" w:hAnsi="Arial" w:cs="Arial"/>
                <w:b/>
                <w:sz w:val="24"/>
                <w:szCs w:val="24"/>
              </w:rPr>
              <w:t xml:space="preserve"> * I)</w:t>
            </w:r>
            <w:r>
              <w:rPr>
                <w:rFonts w:ascii="Arial" w:hAnsi="Arial" w:cs="Arial"/>
                <w:b/>
                <w:sz w:val="24"/>
                <w:szCs w:val="24"/>
              </w:rPr>
              <w:t xml:space="preserve"> </w:t>
            </w:r>
            <w:r w:rsidR="000C031E" w:rsidRPr="000C031E">
              <w:rPr>
                <w:rFonts w:ascii="Arial" w:hAnsi="Arial" w:cs="Arial"/>
                <w:b/>
                <w:sz w:val="24"/>
                <w:szCs w:val="24"/>
              </w:rPr>
              <w:t xml:space="preserve">* ECMEfWT)  </w:t>
            </w:r>
            <w:r w:rsidR="000C031E" w:rsidRPr="000C031E">
              <w:rPr>
                <w:rFonts w:ascii="Arial" w:hAnsi="Arial" w:cs="Arial"/>
                <w:szCs w:val="22"/>
              </w:rPr>
              <w:t>+</w:t>
            </w:r>
            <w:r>
              <w:rPr>
                <w:rFonts w:ascii="Arial" w:hAnsi="Arial" w:cs="Arial"/>
                <w:b/>
                <w:szCs w:val="22"/>
              </w:rPr>
              <w:t xml:space="preserve"> </w:t>
            </w:r>
            <w:r w:rsidR="000C031E" w:rsidRPr="000C031E">
              <w:rPr>
                <w:rFonts w:ascii="Arial" w:hAnsi="Arial" w:cs="Arial"/>
                <w:b/>
                <w:szCs w:val="22"/>
              </w:rPr>
              <w:t xml:space="preserve"> </w:t>
            </w:r>
            <w:r>
              <w:rPr>
                <w:rFonts w:ascii="Arial" w:hAnsi="Arial" w:cs="Arial"/>
                <w:b/>
                <w:sz w:val="24"/>
                <w:szCs w:val="24"/>
              </w:rPr>
              <w:t>(</w:t>
            </w:r>
            <w:r w:rsidR="00E623C7">
              <w:rPr>
                <w:rFonts w:ascii="Arial" w:hAnsi="Arial" w:cs="Arial"/>
                <w:b/>
                <w:sz w:val="24"/>
                <w:szCs w:val="24"/>
              </w:rPr>
              <w:t>(</w:t>
            </w:r>
            <w:r>
              <w:rPr>
                <w:rFonts w:ascii="Arial" w:hAnsi="Arial" w:cs="Arial"/>
                <w:b/>
                <w:sz w:val="24"/>
                <w:szCs w:val="24"/>
              </w:rPr>
              <w:t xml:space="preserve">TGF </w:t>
            </w:r>
            <w:r w:rsidR="00E623C7">
              <w:rPr>
                <w:rFonts w:ascii="Arial" w:hAnsi="Arial" w:cs="Arial"/>
                <w:b/>
                <w:sz w:val="24"/>
                <w:szCs w:val="24"/>
              </w:rPr>
              <w:t xml:space="preserve">* I) </w:t>
            </w:r>
            <w:r w:rsidR="000C031E" w:rsidRPr="000C031E">
              <w:rPr>
                <w:rFonts w:ascii="Arial" w:hAnsi="Arial" w:cs="Arial"/>
                <w:b/>
                <w:sz w:val="24"/>
                <w:szCs w:val="24"/>
              </w:rPr>
              <w:t xml:space="preserve">* ECMTT)  </w:t>
            </w:r>
          </w:p>
        </w:tc>
      </w:tr>
    </w:tbl>
    <w:p w14:paraId="14CA1F6E" w14:textId="77777777" w:rsidR="000C031E" w:rsidRPr="000C031E" w:rsidRDefault="000C031E" w:rsidP="000C031E">
      <w:pPr>
        <w:tabs>
          <w:tab w:val="left" w:pos="180"/>
        </w:tabs>
        <w:ind w:left="567"/>
        <w:rPr>
          <w:rFonts w:ascii="Arial" w:hAnsi="Arial" w:cs="Arial"/>
          <w:sz w:val="24"/>
          <w:szCs w:val="24"/>
        </w:rPr>
      </w:pPr>
      <w:r w:rsidRPr="000C031E">
        <w:rPr>
          <w:rFonts w:ascii="Arial" w:hAnsi="Arial" w:cs="Arial"/>
          <w:sz w:val="24"/>
          <w:szCs w:val="24"/>
        </w:rPr>
        <w:t>Where:</w:t>
      </w:r>
    </w:p>
    <w:tbl>
      <w:tblPr>
        <w:tblW w:w="0" w:type="auto"/>
        <w:tblInd w:w="817" w:type="dxa"/>
        <w:tblLook w:val="04A0" w:firstRow="1" w:lastRow="0" w:firstColumn="1" w:lastColumn="0" w:noHBand="0" w:noVBand="1"/>
      </w:tblPr>
      <w:tblGrid>
        <w:gridCol w:w="1363"/>
        <w:gridCol w:w="524"/>
        <w:gridCol w:w="6366"/>
      </w:tblGrid>
      <w:tr w:rsidR="000C031E" w:rsidRPr="000C031E" w14:paraId="38143FEB" w14:textId="77777777" w:rsidTr="007807CA">
        <w:tc>
          <w:tcPr>
            <w:tcW w:w="1363" w:type="dxa"/>
            <w:shd w:val="clear" w:color="auto" w:fill="auto"/>
          </w:tcPr>
          <w:p w14:paraId="29247B5B"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524" w:type="dxa"/>
            <w:shd w:val="clear" w:color="auto" w:fill="auto"/>
          </w:tcPr>
          <w:p w14:paraId="779D14F7"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603A4FCC" w14:textId="77777777"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The sum of each of the Contaminated Material payments</w:t>
            </w:r>
          </w:p>
        </w:tc>
      </w:tr>
      <w:tr w:rsidR="000C031E" w:rsidRPr="000C031E" w14:paraId="058A6251" w14:textId="77777777" w:rsidTr="007807CA">
        <w:tc>
          <w:tcPr>
            <w:tcW w:w="1363" w:type="dxa"/>
            <w:shd w:val="clear" w:color="auto" w:fill="auto"/>
          </w:tcPr>
          <w:p w14:paraId="7BE4E90B"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LFG</w:t>
            </w:r>
          </w:p>
        </w:tc>
        <w:tc>
          <w:tcPr>
            <w:tcW w:w="524" w:type="dxa"/>
            <w:shd w:val="clear" w:color="auto" w:fill="auto"/>
          </w:tcPr>
          <w:p w14:paraId="17CD4090"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383287A4" w14:textId="77777777"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The Landfill Gate Fee per Tonne as set out in Schedule [ ]  (Schedule of Rates, Item 5.1)</w:t>
            </w:r>
          </w:p>
        </w:tc>
      </w:tr>
      <w:tr w:rsidR="000C031E" w:rsidRPr="000C031E" w14:paraId="045B7D34" w14:textId="77777777" w:rsidTr="007807CA">
        <w:tc>
          <w:tcPr>
            <w:tcW w:w="1363" w:type="dxa"/>
            <w:shd w:val="clear" w:color="auto" w:fill="auto"/>
          </w:tcPr>
          <w:p w14:paraId="28EA78B2"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lastRenderedPageBreak/>
              <w:t>LFT</w:t>
            </w:r>
          </w:p>
        </w:tc>
        <w:tc>
          <w:tcPr>
            <w:tcW w:w="524" w:type="dxa"/>
            <w:shd w:val="clear" w:color="auto" w:fill="auto"/>
          </w:tcPr>
          <w:p w14:paraId="46251224"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1735C1E0" w14:textId="77777777"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Prevailing rate of Landfill Tax for Active Waste per tonne</w:t>
            </w:r>
          </w:p>
        </w:tc>
      </w:tr>
      <w:tr w:rsidR="000C031E" w:rsidRPr="000C031E" w14:paraId="7EE0F95B" w14:textId="77777777" w:rsidTr="007807CA">
        <w:tc>
          <w:tcPr>
            <w:tcW w:w="1363" w:type="dxa"/>
            <w:shd w:val="clear" w:color="auto" w:fill="auto"/>
          </w:tcPr>
          <w:p w14:paraId="44DEEAAA"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ECMLT</w:t>
            </w:r>
          </w:p>
        </w:tc>
        <w:tc>
          <w:tcPr>
            <w:tcW w:w="524" w:type="dxa"/>
            <w:shd w:val="clear" w:color="auto" w:fill="auto"/>
          </w:tcPr>
          <w:p w14:paraId="36DD4D21"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62E4CEDE" w14:textId="77007791"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The tonnage of each Excess Contaminated Material rejected as contaminated in line with the Load Acceptance Procedure which is Landfilled in a Contract Month</w:t>
            </w:r>
          </w:p>
        </w:tc>
      </w:tr>
      <w:tr w:rsidR="000C031E" w:rsidRPr="000C031E" w14:paraId="5B974C9F" w14:textId="77777777" w:rsidTr="007807CA">
        <w:tc>
          <w:tcPr>
            <w:tcW w:w="1363" w:type="dxa"/>
            <w:shd w:val="clear" w:color="auto" w:fill="auto"/>
          </w:tcPr>
          <w:p w14:paraId="17CB08AE"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EfWGF</w:t>
            </w:r>
          </w:p>
        </w:tc>
        <w:tc>
          <w:tcPr>
            <w:tcW w:w="524" w:type="dxa"/>
            <w:shd w:val="clear" w:color="auto" w:fill="auto"/>
          </w:tcPr>
          <w:p w14:paraId="6318AEFC"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44FDE718" w14:textId="77777777"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The Energy from Waste Gate Fee as set out in Schedule [ ]  (Schedule of Rates, Item 5.2)</w:t>
            </w:r>
          </w:p>
        </w:tc>
      </w:tr>
      <w:tr w:rsidR="000C031E" w:rsidRPr="000C031E" w14:paraId="54EE180D" w14:textId="77777777" w:rsidTr="007807CA">
        <w:tc>
          <w:tcPr>
            <w:tcW w:w="1363" w:type="dxa"/>
            <w:shd w:val="clear" w:color="auto" w:fill="auto"/>
          </w:tcPr>
          <w:p w14:paraId="566365D9"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ECMEfWT</w:t>
            </w:r>
          </w:p>
        </w:tc>
        <w:tc>
          <w:tcPr>
            <w:tcW w:w="524" w:type="dxa"/>
            <w:shd w:val="clear" w:color="auto" w:fill="auto"/>
          </w:tcPr>
          <w:p w14:paraId="3E4719DD"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48B7F991" w14:textId="2CE2FE75"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The tonnage of each Excess Contaminated Material rejected as contaminated in line with the Load Acceptance Procedure which is Delivered to an Energy from Waste Facility in a Contract Month</w:t>
            </w:r>
          </w:p>
        </w:tc>
      </w:tr>
      <w:tr w:rsidR="000C031E" w:rsidRPr="000C031E" w14:paraId="14E1650E" w14:textId="77777777" w:rsidTr="007807CA">
        <w:tc>
          <w:tcPr>
            <w:tcW w:w="1363" w:type="dxa"/>
            <w:shd w:val="clear" w:color="auto" w:fill="auto"/>
          </w:tcPr>
          <w:p w14:paraId="4D1D8589"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TGF</w:t>
            </w:r>
          </w:p>
        </w:tc>
        <w:tc>
          <w:tcPr>
            <w:tcW w:w="524" w:type="dxa"/>
            <w:shd w:val="clear" w:color="auto" w:fill="auto"/>
          </w:tcPr>
          <w:p w14:paraId="0098B84F"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7DE35283" w14:textId="77777777"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The Treatment Gate Fee as set out in Schedule [ ]  (Schedule of Rates, Item 5.3)</w:t>
            </w:r>
          </w:p>
        </w:tc>
      </w:tr>
      <w:tr w:rsidR="000C031E" w:rsidRPr="00AA6835" w14:paraId="7044D4A5" w14:textId="77777777" w:rsidTr="007807CA">
        <w:tc>
          <w:tcPr>
            <w:tcW w:w="1363" w:type="dxa"/>
            <w:shd w:val="clear" w:color="auto" w:fill="auto"/>
          </w:tcPr>
          <w:p w14:paraId="25EE73AC"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ECMTT</w:t>
            </w:r>
          </w:p>
        </w:tc>
        <w:tc>
          <w:tcPr>
            <w:tcW w:w="524" w:type="dxa"/>
            <w:shd w:val="clear" w:color="auto" w:fill="auto"/>
          </w:tcPr>
          <w:p w14:paraId="47D8600E" w14:textId="77777777" w:rsidR="000C031E" w:rsidRPr="000C031E" w:rsidRDefault="000C031E" w:rsidP="007807CA">
            <w:pPr>
              <w:spacing w:before="120" w:after="120" w:line="360" w:lineRule="auto"/>
              <w:rPr>
                <w:rFonts w:ascii="Arial" w:hAnsi="Arial" w:cs="Arial"/>
                <w:b/>
                <w:sz w:val="24"/>
                <w:szCs w:val="24"/>
              </w:rPr>
            </w:pPr>
            <w:r w:rsidRPr="000C031E">
              <w:rPr>
                <w:rFonts w:ascii="Arial" w:hAnsi="Arial" w:cs="Arial"/>
                <w:b/>
                <w:sz w:val="24"/>
                <w:szCs w:val="24"/>
              </w:rPr>
              <w:t>=</w:t>
            </w:r>
          </w:p>
        </w:tc>
        <w:tc>
          <w:tcPr>
            <w:tcW w:w="6366" w:type="dxa"/>
            <w:shd w:val="clear" w:color="auto" w:fill="auto"/>
          </w:tcPr>
          <w:p w14:paraId="52E9D95E" w14:textId="1D1A0F7F" w:rsidR="000C031E" w:rsidRPr="000C031E" w:rsidRDefault="000C031E" w:rsidP="007807CA">
            <w:pPr>
              <w:spacing w:before="120" w:after="120" w:line="240" w:lineRule="auto"/>
              <w:jc w:val="both"/>
              <w:rPr>
                <w:rFonts w:ascii="Arial" w:hAnsi="Arial" w:cs="Arial"/>
                <w:sz w:val="24"/>
                <w:szCs w:val="24"/>
              </w:rPr>
            </w:pPr>
            <w:r w:rsidRPr="000C031E">
              <w:rPr>
                <w:rFonts w:ascii="Arial" w:hAnsi="Arial" w:cs="Arial"/>
                <w:sz w:val="24"/>
                <w:szCs w:val="24"/>
              </w:rPr>
              <w:t xml:space="preserve">The tonnage of each Excess Contaminated </w:t>
            </w:r>
            <w:r w:rsidR="009D6605">
              <w:rPr>
                <w:rFonts w:ascii="Arial" w:hAnsi="Arial" w:cs="Arial"/>
                <w:sz w:val="24"/>
                <w:szCs w:val="24"/>
              </w:rPr>
              <w:t xml:space="preserve">Material </w:t>
            </w:r>
            <w:r w:rsidRPr="000C031E">
              <w:rPr>
                <w:rFonts w:ascii="Arial" w:hAnsi="Arial" w:cs="Arial"/>
                <w:sz w:val="24"/>
                <w:szCs w:val="24"/>
              </w:rPr>
              <w:t>rejected as contaminated in line with the Load Acceptance Procedure which is Delivered for Treatment in a Contract Month</w:t>
            </w:r>
          </w:p>
        </w:tc>
      </w:tr>
      <w:tr w:rsidR="00E623C7" w:rsidRPr="00AA6835" w14:paraId="0C4FBB27" w14:textId="77777777" w:rsidTr="007807CA">
        <w:tc>
          <w:tcPr>
            <w:tcW w:w="1363" w:type="dxa"/>
            <w:shd w:val="clear" w:color="auto" w:fill="auto"/>
          </w:tcPr>
          <w:p w14:paraId="251A559A" w14:textId="69CB6F7A" w:rsidR="00E623C7" w:rsidRPr="000C031E" w:rsidRDefault="00E623C7" w:rsidP="00E623C7">
            <w:pPr>
              <w:spacing w:before="120" w:after="120" w:line="360" w:lineRule="auto"/>
              <w:rPr>
                <w:rFonts w:ascii="Arial" w:hAnsi="Arial" w:cs="Arial"/>
                <w:b/>
                <w:sz w:val="24"/>
                <w:szCs w:val="24"/>
              </w:rPr>
            </w:pPr>
            <w:r>
              <w:rPr>
                <w:rFonts w:ascii="Arial" w:hAnsi="Arial" w:cs="Arial"/>
                <w:b/>
                <w:sz w:val="24"/>
                <w:szCs w:val="24"/>
              </w:rPr>
              <w:t>I</w:t>
            </w:r>
          </w:p>
        </w:tc>
        <w:tc>
          <w:tcPr>
            <w:tcW w:w="524" w:type="dxa"/>
            <w:shd w:val="clear" w:color="auto" w:fill="auto"/>
          </w:tcPr>
          <w:p w14:paraId="7E52B7DA" w14:textId="3C8090E2" w:rsidR="00E623C7" w:rsidRPr="000C031E" w:rsidRDefault="00E623C7" w:rsidP="00E623C7">
            <w:pPr>
              <w:spacing w:before="120" w:after="120" w:line="360" w:lineRule="auto"/>
              <w:rPr>
                <w:rFonts w:ascii="Arial" w:hAnsi="Arial" w:cs="Arial"/>
                <w:b/>
                <w:sz w:val="24"/>
                <w:szCs w:val="24"/>
              </w:rPr>
            </w:pPr>
            <w:r>
              <w:rPr>
                <w:rFonts w:ascii="Arial" w:hAnsi="Arial" w:cs="Arial"/>
                <w:b/>
                <w:sz w:val="24"/>
                <w:szCs w:val="24"/>
              </w:rPr>
              <w:t>=</w:t>
            </w:r>
          </w:p>
        </w:tc>
        <w:tc>
          <w:tcPr>
            <w:tcW w:w="6366" w:type="dxa"/>
            <w:shd w:val="clear" w:color="auto" w:fill="auto"/>
          </w:tcPr>
          <w:p w14:paraId="46642E44" w14:textId="64FD3B58" w:rsidR="00E623C7" w:rsidRPr="000C031E" w:rsidRDefault="00E623C7" w:rsidP="00E623C7">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bl>
    <w:p w14:paraId="7449F6BE" w14:textId="0D6F0EE1" w:rsidR="00FE7700" w:rsidRPr="00FE7700" w:rsidRDefault="00FE7700" w:rsidP="00FE7700">
      <w:pPr>
        <w:tabs>
          <w:tab w:val="left" w:pos="180"/>
        </w:tabs>
        <w:ind w:left="567"/>
        <w:rPr>
          <w:rFonts w:ascii="Arial" w:hAnsi="Arial" w:cs="Arial"/>
          <w:sz w:val="24"/>
          <w:szCs w:val="24"/>
        </w:rPr>
      </w:pPr>
    </w:p>
    <w:p w14:paraId="5B5896A1" w14:textId="77777777" w:rsidR="00FE7700" w:rsidRDefault="00FE7700" w:rsidP="00FE7700">
      <w:pPr>
        <w:tabs>
          <w:tab w:val="left" w:pos="180"/>
        </w:tabs>
        <w:ind w:left="567"/>
        <w:jc w:val="both"/>
        <w:rPr>
          <w:rFonts w:ascii="Arial" w:hAnsi="Arial" w:cs="Arial"/>
          <w:sz w:val="24"/>
          <w:szCs w:val="24"/>
        </w:rPr>
      </w:pPr>
    </w:p>
    <w:p w14:paraId="032E867F" w14:textId="7587397D" w:rsidR="00B40BAA" w:rsidRDefault="00B40BAA" w:rsidP="00B40BAA">
      <w:pPr>
        <w:tabs>
          <w:tab w:val="left" w:pos="180"/>
        </w:tabs>
        <w:rPr>
          <w:rFonts w:ascii="Arial" w:hAnsi="Arial" w:cs="Arial"/>
          <w:sz w:val="24"/>
          <w:szCs w:val="24"/>
        </w:rPr>
      </w:pPr>
    </w:p>
    <w:tbl>
      <w:tblPr>
        <w:tblW w:w="0" w:type="auto"/>
        <w:tblInd w:w="817" w:type="dxa"/>
        <w:tblLook w:val="04A0" w:firstRow="1" w:lastRow="0" w:firstColumn="1" w:lastColumn="0" w:noHBand="0" w:noVBand="1"/>
      </w:tblPr>
      <w:tblGrid>
        <w:gridCol w:w="1185"/>
        <w:gridCol w:w="526"/>
        <w:gridCol w:w="6542"/>
      </w:tblGrid>
      <w:tr w:rsidR="00B40BAA" w:rsidRPr="00AA6835" w14:paraId="2366CDAC" w14:textId="77777777" w:rsidTr="00BB0A5C">
        <w:tc>
          <w:tcPr>
            <w:tcW w:w="1185" w:type="dxa"/>
            <w:shd w:val="clear" w:color="auto" w:fill="auto"/>
          </w:tcPr>
          <w:p w14:paraId="35C5C448" w14:textId="108A5447" w:rsidR="00B40BAA" w:rsidRPr="00AA6835" w:rsidRDefault="00B40BAA" w:rsidP="00746949">
            <w:pPr>
              <w:spacing w:before="120" w:after="120" w:line="360" w:lineRule="auto"/>
              <w:rPr>
                <w:rFonts w:ascii="Arial" w:hAnsi="Arial" w:cs="Arial"/>
                <w:b/>
                <w:sz w:val="24"/>
                <w:szCs w:val="24"/>
              </w:rPr>
            </w:pPr>
          </w:p>
        </w:tc>
        <w:tc>
          <w:tcPr>
            <w:tcW w:w="526" w:type="dxa"/>
            <w:shd w:val="clear" w:color="auto" w:fill="auto"/>
          </w:tcPr>
          <w:p w14:paraId="7F07CE1A" w14:textId="29A0953F" w:rsidR="00B40BAA" w:rsidRPr="00AA6835" w:rsidRDefault="00B40BAA" w:rsidP="00746949">
            <w:pPr>
              <w:spacing w:before="120" w:after="120" w:line="360" w:lineRule="auto"/>
              <w:rPr>
                <w:rFonts w:ascii="Arial" w:hAnsi="Arial" w:cs="Arial"/>
                <w:b/>
                <w:sz w:val="24"/>
                <w:szCs w:val="24"/>
              </w:rPr>
            </w:pPr>
          </w:p>
        </w:tc>
        <w:tc>
          <w:tcPr>
            <w:tcW w:w="6542" w:type="dxa"/>
            <w:shd w:val="clear" w:color="auto" w:fill="auto"/>
          </w:tcPr>
          <w:p w14:paraId="697AB461" w14:textId="65272418" w:rsidR="00B40BAA" w:rsidRPr="00AA6835" w:rsidRDefault="00B40BAA" w:rsidP="000E0830">
            <w:pPr>
              <w:spacing w:before="120" w:after="120" w:line="240" w:lineRule="auto"/>
              <w:jc w:val="both"/>
              <w:rPr>
                <w:rFonts w:ascii="Arial" w:hAnsi="Arial" w:cs="Arial"/>
                <w:sz w:val="24"/>
                <w:szCs w:val="24"/>
              </w:rPr>
            </w:pPr>
          </w:p>
        </w:tc>
      </w:tr>
    </w:tbl>
    <w:p w14:paraId="5D3EBE27" w14:textId="77777777" w:rsidR="00B40BAA" w:rsidRDefault="00B40BAA" w:rsidP="00B40BAA">
      <w:pPr>
        <w:tabs>
          <w:tab w:val="left" w:pos="180"/>
        </w:tabs>
        <w:ind w:left="567"/>
        <w:rPr>
          <w:rFonts w:ascii="Arial" w:hAnsi="Arial" w:cs="Arial"/>
          <w:sz w:val="24"/>
          <w:szCs w:val="24"/>
        </w:rPr>
      </w:pPr>
    </w:p>
    <w:p w14:paraId="5A688028" w14:textId="1038A2A8" w:rsidR="00C65F1F" w:rsidRDefault="00C65F1F" w:rsidP="00C65F1F">
      <w:pPr>
        <w:tabs>
          <w:tab w:val="left" w:pos="1320"/>
        </w:tabs>
        <w:rPr>
          <w:rFonts w:ascii="Arial" w:hAnsi="Arial" w:cs="Arial"/>
          <w:sz w:val="24"/>
          <w:szCs w:val="24"/>
        </w:rPr>
      </w:pPr>
      <w:r>
        <w:rPr>
          <w:rFonts w:ascii="Arial" w:hAnsi="Arial" w:cs="Arial"/>
          <w:sz w:val="24"/>
          <w:szCs w:val="24"/>
        </w:rPr>
        <w:br w:type="page"/>
      </w:r>
    </w:p>
    <w:p w14:paraId="3A263B90" w14:textId="77777777" w:rsidR="00710B67" w:rsidRPr="00CC10B2" w:rsidRDefault="00710B67" w:rsidP="00710B67">
      <w:pPr>
        <w:numPr>
          <w:ilvl w:val="0"/>
          <w:numId w:val="14"/>
        </w:numPr>
        <w:tabs>
          <w:tab w:val="left" w:pos="1320"/>
        </w:tabs>
        <w:rPr>
          <w:rFonts w:ascii="Arial" w:hAnsi="Arial" w:cs="Arial"/>
          <w:sz w:val="24"/>
          <w:szCs w:val="24"/>
        </w:rPr>
      </w:pPr>
      <w:r>
        <w:rPr>
          <w:rFonts w:ascii="Arial" w:hAnsi="Arial" w:cs="Arial"/>
          <w:b/>
          <w:sz w:val="24"/>
          <w:szCs w:val="24"/>
        </w:rPr>
        <w:lastRenderedPageBreak/>
        <w:t>NON REMOVAL DEDUCTION (“NRL”)</w:t>
      </w:r>
    </w:p>
    <w:p w14:paraId="67C7C34D" w14:textId="77777777" w:rsidR="00710B67" w:rsidRPr="00EB2434" w:rsidRDefault="00710B67" w:rsidP="00710B67">
      <w:pPr>
        <w:numPr>
          <w:ilvl w:val="1"/>
          <w:numId w:val="14"/>
        </w:numPr>
        <w:tabs>
          <w:tab w:val="left" w:pos="180"/>
        </w:tabs>
        <w:jc w:val="both"/>
        <w:rPr>
          <w:rFonts w:ascii="Arial" w:hAnsi="Arial" w:cs="Arial"/>
          <w:sz w:val="24"/>
          <w:szCs w:val="24"/>
        </w:rPr>
      </w:pPr>
      <w:r w:rsidRPr="00EB2434">
        <w:rPr>
          <w:rFonts w:ascii="Arial" w:hAnsi="Arial" w:cs="Arial"/>
          <w:sz w:val="24"/>
          <w:szCs w:val="24"/>
        </w:rPr>
        <w:t xml:space="preserve">Where the Contractor Removes a load from either the HRWC more than two hours after the Removal time stated in the Container Schedule such that the operator of the HWRC is required to make alternative arrangements for the Removal of a load, a Non Removal Deduction shall be made from the Monthly Services Payment. </w:t>
      </w:r>
    </w:p>
    <w:p w14:paraId="759C3F74" w14:textId="77777777" w:rsidR="00710B67" w:rsidRPr="008030CB" w:rsidRDefault="00710B67" w:rsidP="00710B67">
      <w:pPr>
        <w:numPr>
          <w:ilvl w:val="1"/>
          <w:numId w:val="14"/>
        </w:numPr>
        <w:tabs>
          <w:tab w:val="left" w:pos="180"/>
        </w:tabs>
        <w:jc w:val="both"/>
        <w:rPr>
          <w:rFonts w:ascii="Arial" w:hAnsi="Arial" w:cs="Arial"/>
          <w:sz w:val="24"/>
          <w:szCs w:val="24"/>
        </w:rPr>
      </w:pPr>
      <w:r>
        <w:rPr>
          <w:rFonts w:ascii="Arial" w:hAnsi="Arial" w:cs="Arial"/>
          <w:sz w:val="24"/>
          <w:szCs w:val="24"/>
        </w:rPr>
        <w:t xml:space="preserve">The Non Removal Deduction shall be calculated as the reasonable costs incurred by the operator of the HWRC to arrange for the Removal of a load and shall include, where applicable, the disposal cost, the rate per load per mile, any additional handling costs and the administration costs of arranging alternative Removal, net of the withheld Base Payment. </w:t>
      </w:r>
    </w:p>
    <w:p w14:paraId="063B4738" w14:textId="77777777" w:rsidR="00710B67" w:rsidRDefault="00710B67" w:rsidP="00710B67">
      <w:pPr>
        <w:numPr>
          <w:ilvl w:val="1"/>
          <w:numId w:val="14"/>
        </w:numPr>
        <w:tabs>
          <w:tab w:val="left" w:pos="180"/>
        </w:tabs>
        <w:jc w:val="both"/>
        <w:rPr>
          <w:rFonts w:ascii="Arial" w:hAnsi="Arial" w:cs="Arial"/>
          <w:sz w:val="24"/>
          <w:szCs w:val="24"/>
        </w:rPr>
      </w:pPr>
      <w:r>
        <w:rPr>
          <w:rFonts w:ascii="Arial" w:hAnsi="Arial" w:cs="Arial"/>
          <w:sz w:val="24"/>
          <w:szCs w:val="24"/>
        </w:rPr>
        <w:t xml:space="preserve">For the avoidance of doubt, in such circumstances, the calculation of the Base Payment in paragraph 3 shall exclude the load not Removed by the Contractor.  </w:t>
      </w:r>
    </w:p>
    <w:p w14:paraId="2B27EF69" w14:textId="77777777" w:rsidR="00710B67" w:rsidRDefault="00710B67" w:rsidP="00710B67">
      <w:pPr>
        <w:numPr>
          <w:ilvl w:val="1"/>
          <w:numId w:val="14"/>
        </w:numPr>
        <w:tabs>
          <w:tab w:val="left" w:pos="180"/>
        </w:tabs>
        <w:rPr>
          <w:rFonts w:ascii="Arial" w:hAnsi="Arial" w:cs="Arial"/>
          <w:sz w:val="24"/>
          <w:szCs w:val="24"/>
        </w:rPr>
      </w:pPr>
      <w:r>
        <w:rPr>
          <w:rFonts w:ascii="Arial" w:hAnsi="Arial" w:cs="Arial"/>
          <w:b/>
          <w:sz w:val="24"/>
          <w:szCs w:val="24"/>
        </w:rPr>
        <w:t>Calculation of the Non Removal Deduction</w:t>
      </w:r>
    </w:p>
    <w:p w14:paraId="36184E3C" w14:textId="77777777" w:rsidR="00710B67" w:rsidRDefault="00710B67" w:rsidP="00710B67">
      <w:pPr>
        <w:tabs>
          <w:tab w:val="left" w:pos="180"/>
        </w:tabs>
        <w:ind w:left="567"/>
        <w:rPr>
          <w:rFonts w:ascii="Arial" w:hAnsi="Arial" w:cs="Arial"/>
          <w:sz w:val="24"/>
          <w:szCs w:val="24"/>
        </w:rPr>
      </w:pPr>
      <w:r>
        <w:rPr>
          <w:rFonts w:ascii="Arial" w:hAnsi="Arial" w:cs="Arial"/>
          <w:sz w:val="24"/>
          <w:szCs w:val="24"/>
        </w:rPr>
        <w:t>The Non Removal Deduction is calculated as follows:</w:t>
      </w:r>
    </w:p>
    <w:p w14:paraId="5D7E2B63" w14:textId="77777777" w:rsidR="00710B67" w:rsidRPr="00F34738" w:rsidRDefault="00710B67" w:rsidP="00710B67">
      <w:pPr>
        <w:spacing w:before="120" w:after="120" w:line="360" w:lineRule="auto"/>
        <w:ind w:firstLine="567"/>
        <w:rPr>
          <w:rFonts w:ascii="Arial" w:hAnsi="Arial" w:cs="Arial"/>
          <w:b/>
          <w:sz w:val="24"/>
          <w:szCs w:val="24"/>
        </w:rPr>
      </w:pPr>
      <w:r>
        <w:rPr>
          <w:rFonts w:ascii="Arial" w:hAnsi="Arial" w:cs="Arial"/>
          <w:b/>
          <w:sz w:val="24"/>
          <w:szCs w:val="24"/>
        </w:rPr>
        <w:t xml:space="preserve">    NRL</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((GF </w:t>
      </w:r>
      <w:r>
        <w:rPr>
          <w:rFonts w:ascii="Arial" w:hAnsi="Arial" w:cs="Arial"/>
          <w:sz w:val="24"/>
          <w:szCs w:val="24"/>
        </w:rPr>
        <w:t>+</w:t>
      </w:r>
      <w:r>
        <w:rPr>
          <w:rFonts w:ascii="Arial" w:hAnsi="Arial" w:cs="Arial"/>
          <w:b/>
          <w:sz w:val="24"/>
          <w:szCs w:val="24"/>
        </w:rPr>
        <w:t xml:space="preserve"> LFT) * TNR) </w:t>
      </w:r>
      <w:r w:rsidRPr="00F22FB5">
        <w:rPr>
          <w:rFonts w:ascii="Arial" w:hAnsi="Arial" w:cs="Arial"/>
          <w:sz w:val="24"/>
          <w:szCs w:val="24"/>
        </w:rPr>
        <w:t>+</w:t>
      </w:r>
      <w:r>
        <w:rPr>
          <w:rFonts w:ascii="Arial" w:hAnsi="Arial" w:cs="Arial"/>
          <w:b/>
          <w:sz w:val="24"/>
          <w:szCs w:val="24"/>
        </w:rPr>
        <w:t xml:space="preserve"> (RLM * M) </w:t>
      </w:r>
      <w:r>
        <w:rPr>
          <w:rFonts w:ascii="Arial" w:hAnsi="Arial" w:cs="Arial"/>
          <w:sz w:val="24"/>
          <w:szCs w:val="24"/>
        </w:rPr>
        <w:t>+</w:t>
      </w:r>
      <w:r>
        <w:rPr>
          <w:rFonts w:ascii="Arial" w:hAnsi="Arial" w:cs="Arial"/>
          <w:b/>
          <w:sz w:val="24"/>
          <w:szCs w:val="24"/>
        </w:rPr>
        <w:t xml:space="preserve"> HC </w:t>
      </w:r>
      <w:r>
        <w:rPr>
          <w:rFonts w:ascii="Arial" w:hAnsi="Arial" w:cs="Arial"/>
          <w:sz w:val="24"/>
          <w:szCs w:val="24"/>
        </w:rPr>
        <w:t>+</w:t>
      </w:r>
      <w:r>
        <w:rPr>
          <w:rFonts w:ascii="Arial" w:hAnsi="Arial" w:cs="Arial"/>
          <w:b/>
          <w:sz w:val="24"/>
          <w:szCs w:val="24"/>
        </w:rPr>
        <w:t xml:space="preserve"> AC </w:t>
      </w:r>
      <w:r w:rsidRPr="00B579EB">
        <w:rPr>
          <w:rFonts w:ascii="Verdana" w:hAnsi="Verdana" w:cs="Arial"/>
          <w:b/>
          <w:szCs w:val="22"/>
        </w:rPr>
        <w:t>–</w:t>
      </w:r>
      <w:r>
        <w:rPr>
          <w:rFonts w:ascii="Verdana" w:hAnsi="Verdana" w:cs="Arial"/>
          <w:b/>
          <w:szCs w:val="22"/>
        </w:rPr>
        <w:t xml:space="preserve"> </w:t>
      </w:r>
      <w:r>
        <w:rPr>
          <w:rFonts w:ascii="Arial" w:hAnsi="Arial" w:cs="Arial"/>
          <w:b/>
          <w:sz w:val="24"/>
          <w:szCs w:val="24"/>
        </w:rPr>
        <w:t>W</w:t>
      </w:r>
      <w:r w:rsidRPr="00640FDE">
        <w:rPr>
          <w:rFonts w:ascii="Arial" w:hAnsi="Arial" w:cs="Arial"/>
          <w:b/>
          <w:sz w:val="24"/>
          <w:szCs w:val="24"/>
        </w:rPr>
        <w:t>BP</w:t>
      </w:r>
    </w:p>
    <w:p w14:paraId="4C535BC4" w14:textId="77777777" w:rsidR="00710B67" w:rsidRPr="000B672F" w:rsidRDefault="00710B67" w:rsidP="00710B67">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710B67" w:rsidRPr="00AA6835" w14:paraId="007E11B8" w14:textId="77777777" w:rsidTr="00336DD8">
        <w:tc>
          <w:tcPr>
            <w:tcW w:w="1256" w:type="dxa"/>
            <w:shd w:val="clear" w:color="auto" w:fill="auto"/>
          </w:tcPr>
          <w:p w14:paraId="34F45023"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RL</w:t>
            </w:r>
          </w:p>
        </w:tc>
        <w:tc>
          <w:tcPr>
            <w:tcW w:w="523" w:type="dxa"/>
            <w:shd w:val="clear" w:color="auto" w:fill="auto"/>
          </w:tcPr>
          <w:p w14:paraId="1BB311B4"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3FBAE8B4" w14:textId="77777777" w:rsidR="00710B67" w:rsidRPr="00AA6835" w:rsidRDefault="00710B67" w:rsidP="00336DD8">
            <w:pPr>
              <w:spacing w:before="120" w:after="120" w:line="240" w:lineRule="auto"/>
              <w:jc w:val="both"/>
              <w:rPr>
                <w:rFonts w:ascii="Arial" w:hAnsi="Arial" w:cs="Arial"/>
                <w:b/>
                <w:sz w:val="24"/>
                <w:szCs w:val="24"/>
              </w:rPr>
            </w:pPr>
            <w:r>
              <w:rPr>
                <w:rFonts w:ascii="Arial" w:hAnsi="Arial" w:cs="Arial"/>
                <w:sz w:val="24"/>
                <w:szCs w:val="24"/>
              </w:rPr>
              <w:t>Non Removal</w:t>
            </w:r>
            <w:r w:rsidRPr="00AA6835">
              <w:rPr>
                <w:rFonts w:ascii="Arial" w:hAnsi="Arial" w:cs="Arial"/>
                <w:sz w:val="24"/>
                <w:szCs w:val="24"/>
              </w:rPr>
              <w:t xml:space="preserve"> Deduction for the relevant Contract Month</w:t>
            </w:r>
          </w:p>
        </w:tc>
      </w:tr>
      <w:tr w:rsidR="00710B67" w:rsidRPr="00AA6835" w14:paraId="090D1B17" w14:textId="77777777" w:rsidTr="00336DD8">
        <w:tc>
          <w:tcPr>
            <w:tcW w:w="1256" w:type="dxa"/>
            <w:shd w:val="clear" w:color="auto" w:fill="auto"/>
          </w:tcPr>
          <w:p w14:paraId="7F7A6887"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GF</w:t>
            </w:r>
          </w:p>
        </w:tc>
        <w:tc>
          <w:tcPr>
            <w:tcW w:w="523" w:type="dxa"/>
            <w:shd w:val="clear" w:color="auto" w:fill="auto"/>
          </w:tcPr>
          <w:p w14:paraId="1608F516"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70AF1D8A" w14:textId="77777777" w:rsidR="00710B67" w:rsidRDefault="00710B67" w:rsidP="00336DD8">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Pr>
                <w:rFonts w:ascii="Arial" w:hAnsi="Arial" w:cs="Arial"/>
                <w:sz w:val="24"/>
                <w:szCs w:val="24"/>
              </w:rPr>
              <w:t xml:space="preserve"> Waste not Removed </w:t>
            </w:r>
            <w:r w:rsidRPr="00AA6835">
              <w:rPr>
                <w:rFonts w:ascii="Arial" w:hAnsi="Arial" w:cs="Arial"/>
                <w:sz w:val="24"/>
                <w:szCs w:val="24"/>
              </w:rPr>
              <w:t>charged for disposal or treatment</w:t>
            </w:r>
            <w:r>
              <w:rPr>
                <w:rFonts w:ascii="Arial" w:hAnsi="Arial" w:cs="Arial"/>
                <w:sz w:val="24"/>
                <w:szCs w:val="24"/>
              </w:rPr>
              <w:t xml:space="preserve"> at the alternative facility</w:t>
            </w:r>
          </w:p>
        </w:tc>
      </w:tr>
      <w:tr w:rsidR="00710B67" w:rsidRPr="00AA6835" w14:paraId="3EDD8C34" w14:textId="77777777" w:rsidTr="00336DD8">
        <w:tc>
          <w:tcPr>
            <w:tcW w:w="1256" w:type="dxa"/>
            <w:shd w:val="clear" w:color="auto" w:fill="auto"/>
          </w:tcPr>
          <w:p w14:paraId="56D500D2"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LFT</w:t>
            </w:r>
          </w:p>
        </w:tc>
        <w:tc>
          <w:tcPr>
            <w:tcW w:w="523" w:type="dxa"/>
            <w:shd w:val="clear" w:color="auto" w:fill="auto"/>
          </w:tcPr>
          <w:p w14:paraId="448D4C5C"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7BB7379D" w14:textId="77777777" w:rsidR="00710B67" w:rsidRPr="00AA6835" w:rsidRDefault="00710B67" w:rsidP="00336DD8">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 where applicable, per tonne of</w:t>
            </w:r>
            <w:r>
              <w:rPr>
                <w:rFonts w:ascii="Arial" w:hAnsi="Arial" w:cs="Arial"/>
                <w:sz w:val="24"/>
                <w:szCs w:val="24"/>
              </w:rPr>
              <w:t xml:space="preserve"> Waste not Removed </w:t>
            </w:r>
            <w:r w:rsidRPr="00AA6835">
              <w:rPr>
                <w:rFonts w:ascii="Arial" w:hAnsi="Arial" w:cs="Arial"/>
                <w:sz w:val="24"/>
                <w:szCs w:val="24"/>
              </w:rPr>
              <w:t>charged for disposal</w:t>
            </w:r>
          </w:p>
        </w:tc>
      </w:tr>
      <w:tr w:rsidR="00710B67" w:rsidRPr="00AA6835" w14:paraId="22421194" w14:textId="77777777" w:rsidTr="00336DD8">
        <w:tc>
          <w:tcPr>
            <w:tcW w:w="1256" w:type="dxa"/>
            <w:shd w:val="clear" w:color="auto" w:fill="auto"/>
          </w:tcPr>
          <w:p w14:paraId="54587EA1"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TNR</w:t>
            </w:r>
          </w:p>
        </w:tc>
        <w:tc>
          <w:tcPr>
            <w:tcW w:w="523" w:type="dxa"/>
            <w:shd w:val="clear" w:color="auto" w:fill="auto"/>
          </w:tcPr>
          <w:p w14:paraId="61FEDB3A"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92D19C3" w14:textId="77777777" w:rsidR="00710B67" w:rsidRPr="00AA6835" w:rsidRDefault="00710B67" w:rsidP="00336DD8">
            <w:pPr>
              <w:spacing w:before="120" w:after="120" w:line="240" w:lineRule="auto"/>
              <w:jc w:val="both"/>
              <w:rPr>
                <w:rFonts w:ascii="Arial" w:hAnsi="Arial" w:cs="Arial"/>
                <w:sz w:val="24"/>
                <w:szCs w:val="24"/>
              </w:rPr>
            </w:pPr>
            <w:r w:rsidRPr="00AA6835">
              <w:rPr>
                <w:rFonts w:ascii="Arial" w:hAnsi="Arial" w:cs="Arial"/>
                <w:sz w:val="24"/>
                <w:szCs w:val="24"/>
              </w:rPr>
              <w:t xml:space="preserve">The tonnage of </w:t>
            </w:r>
            <w:r>
              <w:rPr>
                <w:rFonts w:ascii="Arial" w:hAnsi="Arial" w:cs="Arial"/>
                <w:sz w:val="24"/>
                <w:szCs w:val="24"/>
              </w:rPr>
              <w:t>Waste not Removed</w:t>
            </w:r>
            <w:r w:rsidRPr="00AA6835">
              <w:rPr>
                <w:rFonts w:ascii="Arial" w:hAnsi="Arial" w:cs="Arial"/>
                <w:sz w:val="24"/>
                <w:szCs w:val="24"/>
              </w:rPr>
              <w:t xml:space="preserve"> by the Contractor in a Contract Month</w:t>
            </w:r>
          </w:p>
        </w:tc>
      </w:tr>
      <w:tr w:rsidR="00710B67" w:rsidRPr="00AA6835" w14:paraId="2FB587E7" w14:textId="77777777" w:rsidTr="00336DD8">
        <w:tc>
          <w:tcPr>
            <w:tcW w:w="1256" w:type="dxa"/>
            <w:shd w:val="clear" w:color="auto" w:fill="auto"/>
          </w:tcPr>
          <w:p w14:paraId="5BA91608"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RLM</w:t>
            </w:r>
          </w:p>
        </w:tc>
        <w:tc>
          <w:tcPr>
            <w:tcW w:w="523" w:type="dxa"/>
            <w:shd w:val="clear" w:color="auto" w:fill="auto"/>
          </w:tcPr>
          <w:p w14:paraId="00BF24C0"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3FF1862F" w14:textId="77777777" w:rsidR="00710B67" w:rsidRPr="00AA6835" w:rsidRDefault="00710B67" w:rsidP="00336DD8">
            <w:pPr>
              <w:spacing w:before="120" w:after="120" w:line="240" w:lineRule="auto"/>
              <w:jc w:val="both"/>
              <w:rPr>
                <w:rFonts w:ascii="Arial" w:hAnsi="Arial" w:cs="Arial"/>
                <w:b/>
                <w:sz w:val="24"/>
                <w:szCs w:val="24"/>
              </w:rPr>
            </w:pPr>
            <w:r>
              <w:rPr>
                <w:rFonts w:ascii="Arial" w:hAnsi="Arial" w:cs="Arial"/>
                <w:sz w:val="24"/>
                <w:szCs w:val="24"/>
              </w:rPr>
              <w:t>Rate per load per mile</w:t>
            </w:r>
          </w:p>
        </w:tc>
      </w:tr>
      <w:tr w:rsidR="00710B67" w:rsidRPr="00AA6835" w14:paraId="0E2DA985" w14:textId="77777777" w:rsidTr="00336DD8">
        <w:tc>
          <w:tcPr>
            <w:tcW w:w="1256" w:type="dxa"/>
            <w:shd w:val="clear" w:color="auto" w:fill="auto"/>
          </w:tcPr>
          <w:p w14:paraId="622B6B27"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M</w:t>
            </w:r>
          </w:p>
        </w:tc>
        <w:tc>
          <w:tcPr>
            <w:tcW w:w="523" w:type="dxa"/>
            <w:shd w:val="clear" w:color="auto" w:fill="auto"/>
          </w:tcPr>
          <w:p w14:paraId="36BAA6E3"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31A125A3" w14:textId="77777777" w:rsidR="00710B67" w:rsidRDefault="00710B67" w:rsidP="00336DD8">
            <w:pPr>
              <w:spacing w:before="120" w:after="120" w:line="240" w:lineRule="auto"/>
              <w:jc w:val="both"/>
              <w:rPr>
                <w:rFonts w:ascii="Arial" w:hAnsi="Arial" w:cs="Arial"/>
                <w:sz w:val="24"/>
                <w:szCs w:val="24"/>
              </w:rPr>
            </w:pPr>
            <w:r>
              <w:rPr>
                <w:rFonts w:ascii="Arial" w:hAnsi="Arial" w:cs="Arial"/>
                <w:sz w:val="24"/>
                <w:szCs w:val="24"/>
              </w:rPr>
              <w:t>The number of miles travelled in transporting each load</w:t>
            </w:r>
          </w:p>
        </w:tc>
      </w:tr>
      <w:tr w:rsidR="00710B67" w:rsidRPr="00AA6835" w14:paraId="6B91FE8A" w14:textId="77777777" w:rsidTr="00336DD8">
        <w:tc>
          <w:tcPr>
            <w:tcW w:w="1256" w:type="dxa"/>
            <w:shd w:val="clear" w:color="auto" w:fill="auto"/>
          </w:tcPr>
          <w:p w14:paraId="08CD1BDA" w14:textId="77777777" w:rsidR="00710B67" w:rsidRDefault="00710B67" w:rsidP="00336DD8">
            <w:pPr>
              <w:spacing w:before="120" w:after="120" w:line="360" w:lineRule="auto"/>
              <w:rPr>
                <w:rFonts w:ascii="Arial" w:hAnsi="Arial" w:cs="Arial"/>
                <w:b/>
                <w:sz w:val="24"/>
                <w:szCs w:val="24"/>
              </w:rPr>
            </w:pPr>
            <w:r w:rsidRPr="00640FDE">
              <w:rPr>
                <w:rFonts w:ascii="Arial" w:hAnsi="Arial" w:cs="Arial"/>
                <w:b/>
                <w:sz w:val="24"/>
                <w:szCs w:val="24"/>
              </w:rPr>
              <w:t>HC</w:t>
            </w:r>
          </w:p>
        </w:tc>
        <w:tc>
          <w:tcPr>
            <w:tcW w:w="523" w:type="dxa"/>
            <w:shd w:val="clear" w:color="auto" w:fill="auto"/>
          </w:tcPr>
          <w:p w14:paraId="3FB22714"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3091FC8A" w14:textId="77777777" w:rsidR="00710B67" w:rsidRDefault="00710B67" w:rsidP="00336DD8">
            <w:pPr>
              <w:spacing w:before="120" w:after="120" w:line="240" w:lineRule="auto"/>
              <w:jc w:val="both"/>
              <w:rPr>
                <w:rFonts w:ascii="Arial" w:hAnsi="Arial" w:cs="Arial"/>
                <w:sz w:val="24"/>
                <w:szCs w:val="24"/>
              </w:rPr>
            </w:pPr>
            <w:r w:rsidRPr="00AA6835">
              <w:rPr>
                <w:rFonts w:ascii="Arial" w:hAnsi="Arial" w:cs="Arial"/>
                <w:sz w:val="24"/>
                <w:szCs w:val="24"/>
              </w:rPr>
              <w:t>The properly incurred, demonstrab</w:t>
            </w:r>
            <w:r>
              <w:rPr>
                <w:rFonts w:ascii="Arial" w:hAnsi="Arial" w:cs="Arial"/>
                <w:sz w:val="24"/>
                <w:szCs w:val="24"/>
              </w:rPr>
              <w:t xml:space="preserve">le, reasonable additional </w:t>
            </w:r>
            <w:r w:rsidRPr="00AA6835">
              <w:rPr>
                <w:rFonts w:ascii="Arial" w:hAnsi="Arial" w:cs="Arial"/>
                <w:sz w:val="24"/>
                <w:szCs w:val="24"/>
              </w:rPr>
              <w:t>handling costs</w:t>
            </w:r>
            <w:r>
              <w:rPr>
                <w:rFonts w:ascii="Arial" w:hAnsi="Arial" w:cs="Arial"/>
                <w:sz w:val="24"/>
                <w:szCs w:val="24"/>
              </w:rPr>
              <w:t xml:space="preserve"> per load incurred by the operator of the HWRC  to handle the load not Removed</w:t>
            </w:r>
          </w:p>
        </w:tc>
      </w:tr>
      <w:tr w:rsidR="00710B67" w:rsidRPr="00AA6835" w14:paraId="248F3074" w14:textId="77777777" w:rsidTr="00336DD8">
        <w:tc>
          <w:tcPr>
            <w:tcW w:w="1256" w:type="dxa"/>
            <w:shd w:val="clear" w:color="auto" w:fill="auto"/>
          </w:tcPr>
          <w:p w14:paraId="5ADEEE1D" w14:textId="77777777" w:rsidR="00710B67" w:rsidRPr="00640FDE" w:rsidRDefault="00710B67" w:rsidP="00336DD8">
            <w:pPr>
              <w:spacing w:before="120" w:after="120" w:line="360" w:lineRule="auto"/>
              <w:rPr>
                <w:rFonts w:ascii="Arial" w:hAnsi="Arial" w:cs="Arial"/>
                <w:b/>
                <w:sz w:val="24"/>
                <w:szCs w:val="24"/>
              </w:rPr>
            </w:pPr>
            <w:r w:rsidRPr="00640FDE">
              <w:rPr>
                <w:rFonts w:ascii="Arial" w:hAnsi="Arial" w:cs="Arial"/>
                <w:b/>
                <w:sz w:val="24"/>
                <w:szCs w:val="24"/>
              </w:rPr>
              <w:t>AC</w:t>
            </w:r>
          </w:p>
        </w:tc>
        <w:tc>
          <w:tcPr>
            <w:tcW w:w="523" w:type="dxa"/>
            <w:shd w:val="clear" w:color="auto" w:fill="auto"/>
          </w:tcPr>
          <w:p w14:paraId="3561C3A6"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29B8D7A" w14:textId="77777777" w:rsidR="00710B67" w:rsidRPr="00AA6835" w:rsidRDefault="00710B67" w:rsidP="00336DD8">
            <w:pPr>
              <w:spacing w:before="120" w:after="120" w:line="240" w:lineRule="auto"/>
              <w:jc w:val="both"/>
              <w:rPr>
                <w:rFonts w:ascii="Arial" w:hAnsi="Arial" w:cs="Arial"/>
                <w:sz w:val="24"/>
                <w:szCs w:val="24"/>
              </w:rPr>
            </w:pPr>
            <w:r w:rsidRPr="00AA6835">
              <w:rPr>
                <w:rFonts w:ascii="Arial" w:hAnsi="Arial" w:cs="Arial"/>
                <w:sz w:val="24"/>
                <w:szCs w:val="24"/>
              </w:rPr>
              <w:t>A</w:t>
            </w:r>
            <w:r>
              <w:rPr>
                <w:rFonts w:ascii="Arial" w:hAnsi="Arial" w:cs="Arial"/>
                <w:sz w:val="24"/>
                <w:szCs w:val="24"/>
              </w:rPr>
              <w:t xml:space="preserve"> charge to cover the operator of the HWRC‘s </w:t>
            </w:r>
            <w:r w:rsidRPr="00AA6835">
              <w:rPr>
                <w:rFonts w:ascii="Arial" w:hAnsi="Arial" w:cs="Arial"/>
                <w:sz w:val="24"/>
                <w:szCs w:val="24"/>
              </w:rPr>
              <w:t>administrative costs o</w:t>
            </w:r>
            <w:r>
              <w:rPr>
                <w:rFonts w:ascii="Arial" w:hAnsi="Arial" w:cs="Arial"/>
                <w:sz w:val="24"/>
                <w:szCs w:val="24"/>
              </w:rPr>
              <w:t>f arranging alternative Removal arrangements</w:t>
            </w:r>
          </w:p>
        </w:tc>
      </w:tr>
      <w:tr w:rsidR="00710B67" w:rsidRPr="00AA6835" w14:paraId="74FCAE46" w14:textId="77777777" w:rsidTr="00336DD8">
        <w:tc>
          <w:tcPr>
            <w:tcW w:w="1256" w:type="dxa"/>
            <w:shd w:val="clear" w:color="auto" w:fill="auto"/>
          </w:tcPr>
          <w:p w14:paraId="24428F49"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lastRenderedPageBreak/>
              <w:t>WBP</w:t>
            </w:r>
          </w:p>
        </w:tc>
        <w:tc>
          <w:tcPr>
            <w:tcW w:w="523" w:type="dxa"/>
            <w:shd w:val="clear" w:color="auto" w:fill="auto"/>
          </w:tcPr>
          <w:p w14:paraId="287FB664"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4684F01F" w14:textId="77777777" w:rsidR="00710B67" w:rsidRDefault="00710B67" w:rsidP="00336DD8">
            <w:pPr>
              <w:spacing w:before="120" w:after="120" w:line="240" w:lineRule="auto"/>
              <w:jc w:val="both"/>
              <w:rPr>
                <w:rFonts w:ascii="Arial" w:hAnsi="Arial" w:cs="Arial"/>
                <w:sz w:val="24"/>
                <w:szCs w:val="24"/>
              </w:rPr>
            </w:pPr>
            <w:r>
              <w:rPr>
                <w:rFonts w:ascii="Arial" w:hAnsi="Arial" w:cs="Arial"/>
                <w:sz w:val="24"/>
                <w:szCs w:val="24"/>
              </w:rPr>
              <w:t>Withheld Base Payment in relation to the load not Removed by the Contractor and calculated in accordance with paragraph 3</w:t>
            </w:r>
          </w:p>
        </w:tc>
      </w:tr>
    </w:tbl>
    <w:p w14:paraId="181E5800" w14:textId="6E1264BF" w:rsidR="00710B67" w:rsidRDefault="00710B67" w:rsidP="00710B67">
      <w:pPr>
        <w:tabs>
          <w:tab w:val="left" w:pos="1320"/>
        </w:tabs>
        <w:rPr>
          <w:rFonts w:ascii="Arial" w:hAnsi="Arial" w:cs="Arial"/>
          <w:sz w:val="24"/>
          <w:szCs w:val="24"/>
        </w:rPr>
      </w:pPr>
    </w:p>
    <w:p w14:paraId="52AFE1C1" w14:textId="77777777" w:rsidR="00710B67" w:rsidRDefault="00710B67">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26DFAD91" w14:textId="77777777" w:rsidR="00710B67" w:rsidRPr="00710B67" w:rsidRDefault="00710B67" w:rsidP="00710B67">
      <w:pPr>
        <w:tabs>
          <w:tab w:val="left" w:pos="1320"/>
        </w:tabs>
        <w:rPr>
          <w:rFonts w:ascii="Arial" w:hAnsi="Arial" w:cs="Arial"/>
          <w:sz w:val="24"/>
          <w:szCs w:val="24"/>
        </w:rPr>
      </w:pPr>
    </w:p>
    <w:p w14:paraId="4C32ECFB" w14:textId="77777777" w:rsidR="00966E75" w:rsidRPr="00820070"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NON RETURN DEDUCTION (“NRT”)</w:t>
      </w:r>
    </w:p>
    <w:p w14:paraId="58BA381E" w14:textId="6BDB90FA" w:rsidR="00966E75" w:rsidRPr="00D114D7" w:rsidRDefault="00966E75" w:rsidP="00966E75">
      <w:pPr>
        <w:numPr>
          <w:ilvl w:val="1"/>
          <w:numId w:val="14"/>
        </w:numPr>
        <w:tabs>
          <w:tab w:val="left" w:pos="180"/>
        </w:tabs>
        <w:jc w:val="both"/>
        <w:rPr>
          <w:rFonts w:ascii="Arial" w:hAnsi="Arial" w:cs="Arial"/>
          <w:sz w:val="24"/>
          <w:szCs w:val="24"/>
        </w:rPr>
      </w:pPr>
      <w:bookmarkStart w:id="11" w:name="OLE_LINK8"/>
      <w:bookmarkStart w:id="12" w:name="OLE_LINK9"/>
      <w:r w:rsidRPr="00D114D7">
        <w:rPr>
          <w:rFonts w:ascii="Arial" w:hAnsi="Arial" w:cs="Arial"/>
          <w:sz w:val="24"/>
          <w:szCs w:val="24"/>
        </w:rPr>
        <w:t>Where the Contractor Returns a Con</w:t>
      </w:r>
      <w:r w:rsidR="00687467">
        <w:rPr>
          <w:rFonts w:ascii="Arial" w:hAnsi="Arial" w:cs="Arial"/>
          <w:sz w:val="24"/>
          <w:szCs w:val="24"/>
        </w:rPr>
        <w:t>tainer to the HWRC more than twenty-four</w:t>
      </w:r>
      <w:r w:rsidRPr="00D114D7">
        <w:rPr>
          <w:rFonts w:ascii="Arial" w:hAnsi="Arial" w:cs="Arial"/>
          <w:sz w:val="24"/>
          <w:szCs w:val="24"/>
        </w:rPr>
        <w:t xml:space="preserve"> hours after the Return time stated in the Container Schedule such that the operator of the HWRC is required to make alternative arrangements to secure the use of an alternative Container, a Non Return Deduction shall be made from the Monthly Services Payment. </w:t>
      </w:r>
    </w:p>
    <w:bookmarkEnd w:id="11"/>
    <w:bookmarkEnd w:id="12"/>
    <w:p w14:paraId="7B07B60E"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The Non Return Deduction shall be calculated as the reasonable costs incurred by the operator of the HWRC to arrange for the hire of an alternative Container and shall include, where applicable, the hire costs, any additional handling costs and the administration costs of making such arrangements.</w:t>
      </w:r>
    </w:p>
    <w:p w14:paraId="71E02B26"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Non Return Deduction</w:t>
      </w:r>
    </w:p>
    <w:p w14:paraId="3FE43895" w14:textId="77777777" w:rsidR="00966E75" w:rsidRDefault="00966E75" w:rsidP="00966E75">
      <w:pPr>
        <w:tabs>
          <w:tab w:val="left" w:pos="180"/>
        </w:tabs>
        <w:ind w:left="567"/>
        <w:rPr>
          <w:rFonts w:ascii="Arial" w:hAnsi="Arial" w:cs="Arial"/>
          <w:sz w:val="24"/>
          <w:szCs w:val="24"/>
        </w:rPr>
      </w:pPr>
      <w:r>
        <w:rPr>
          <w:rFonts w:ascii="Arial" w:hAnsi="Arial" w:cs="Arial"/>
          <w:sz w:val="24"/>
          <w:szCs w:val="24"/>
        </w:rPr>
        <w:t>The Non Return Deduction is calculated as follows:</w:t>
      </w:r>
    </w:p>
    <w:p w14:paraId="315B75A3" w14:textId="77777777" w:rsidR="00966E75" w:rsidRPr="00F34738" w:rsidRDefault="00966E75" w:rsidP="00966E75">
      <w:pPr>
        <w:spacing w:before="120" w:after="120" w:line="360" w:lineRule="auto"/>
        <w:ind w:firstLine="567"/>
        <w:rPr>
          <w:rFonts w:ascii="Arial" w:hAnsi="Arial" w:cs="Arial"/>
          <w:b/>
          <w:sz w:val="24"/>
          <w:szCs w:val="24"/>
        </w:rPr>
      </w:pPr>
      <w:r>
        <w:rPr>
          <w:rFonts w:ascii="Arial" w:hAnsi="Arial" w:cs="Arial"/>
          <w:b/>
          <w:sz w:val="24"/>
          <w:szCs w:val="24"/>
        </w:rPr>
        <w:t xml:space="preserve">    NRT</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HR </w:t>
      </w:r>
      <w:r>
        <w:rPr>
          <w:rFonts w:ascii="Arial" w:hAnsi="Arial" w:cs="Arial"/>
          <w:sz w:val="24"/>
          <w:szCs w:val="24"/>
        </w:rPr>
        <w:t>+</w:t>
      </w:r>
      <w:r>
        <w:rPr>
          <w:rFonts w:ascii="Arial" w:hAnsi="Arial" w:cs="Arial"/>
          <w:b/>
          <w:sz w:val="24"/>
          <w:szCs w:val="24"/>
        </w:rPr>
        <w:t xml:space="preserve"> HC </w:t>
      </w:r>
      <w:r>
        <w:rPr>
          <w:rFonts w:ascii="Arial" w:hAnsi="Arial" w:cs="Arial"/>
          <w:sz w:val="24"/>
          <w:szCs w:val="24"/>
        </w:rPr>
        <w:t>+</w:t>
      </w:r>
      <w:r>
        <w:rPr>
          <w:rFonts w:ascii="Arial" w:hAnsi="Arial" w:cs="Arial"/>
          <w:b/>
          <w:sz w:val="24"/>
          <w:szCs w:val="24"/>
        </w:rPr>
        <w:t xml:space="preserve"> AC </w:t>
      </w:r>
    </w:p>
    <w:p w14:paraId="1CBCA8F6"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256"/>
        <w:gridCol w:w="523"/>
        <w:gridCol w:w="6474"/>
      </w:tblGrid>
      <w:tr w:rsidR="00966E75" w:rsidRPr="00AA6835" w14:paraId="24F421FF" w14:textId="77777777" w:rsidTr="00ED29B8">
        <w:tc>
          <w:tcPr>
            <w:tcW w:w="1256" w:type="dxa"/>
            <w:shd w:val="clear" w:color="auto" w:fill="auto"/>
          </w:tcPr>
          <w:p w14:paraId="0CAAA86E"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N</w:t>
            </w:r>
            <w:r>
              <w:rPr>
                <w:rFonts w:ascii="Arial" w:hAnsi="Arial" w:cs="Arial"/>
                <w:b/>
                <w:sz w:val="24"/>
                <w:szCs w:val="24"/>
              </w:rPr>
              <w:t>RT</w:t>
            </w:r>
          </w:p>
        </w:tc>
        <w:tc>
          <w:tcPr>
            <w:tcW w:w="523" w:type="dxa"/>
            <w:shd w:val="clear" w:color="auto" w:fill="auto"/>
          </w:tcPr>
          <w:p w14:paraId="0A0C4D3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14FC0FBA"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Non Return</w:t>
            </w:r>
            <w:r w:rsidRPr="00AA6835">
              <w:rPr>
                <w:rFonts w:ascii="Arial" w:hAnsi="Arial" w:cs="Arial"/>
                <w:sz w:val="24"/>
                <w:szCs w:val="24"/>
              </w:rPr>
              <w:t xml:space="preserve"> Deduction for the relevant Contract Month</w:t>
            </w:r>
          </w:p>
        </w:tc>
      </w:tr>
      <w:tr w:rsidR="00966E75" w:rsidRPr="00AA6835" w14:paraId="09D5DF35" w14:textId="77777777" w:rsidTr="00ED29B8">
        <w:tc>
          <w:tcPr>
            <w:tcW w:w="1256" w:type="dxa"/>
            <w:shd w:val="clear" w:color="auto" w:fill="auto"/>
          </w:tcPr>
          <w:p w14:paraId="44C8FBCB" w14:textId="77777777" w:rsidR="00966E75" w:rsidRPr="00AA6835" w:rsidRDefault="00966E75" w:rsidP="00ED29B8">
            <w:pPr>
              <w:spacing w:before="120" w:after="120" w:line="360" w:lineRule="auto"/>
              <w:rPr>
                <w:rFonts w:ascii="Arial" w:hAnsi="Arial" w:cs="Arial"/>
                <w:b/>
                <w:sz w:val="24"/>
                <w:szCs w:val="24"/>
              </w:rPr>
            </w:pPr>
            <w:r>
              <w:rPr>
                <w:rFonts w:ascii="Arial" w:hAnsi="Arial" w:cs="Arial"/>
                <w:b/>
                <w:sz w:val="24"/>
                <w:szCs w:val="24"/>
              </w:rPr>
              <w:t>HR</w:t>
            </w:r>
          </w:p>
        </w:tc>
        <w:tc>
          <w:tcPr>
            <w:tcW w:w="523" w:type="dxa"/>
            <w:shd w:val="clear" w:color="auto" w:fill="auto"/>
          </w:tcPr>
          <w:p w14:paraId="6D707183"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474" w:type="dxa"/>
            <w:shd w:val="clear" w:color="auto" w:fill="auto"/>
          </w:tcPr>
          <w:p w14:paraId="0DBF9578"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Hire costs per day for an alternative Container</w:t>
            </w:r>
          </w:p>
        </w:tc>
      </w:tr>
      <w:tr w:rsidR="00966E75" w:rsidRPr="00AA6835" w14:paraId="24C73BCE" w14:textId="77777777" w:rsidTr="00ED29B8">
        <w:tc>
          <w:tcPr>
            <w:tcW w:w="1256" w:type="dxa"/>
            <w:shd w:val="clear" w:color="auto" w:fill="auto"/>
          </w:tcPr>
          <w:p w14:paraId="6CE0BA16" w14:textId="77777777" w:rsidR="00966E75" w:rsidRDefault="00966E75" w:rsidP="00ED29B8">
            <w:pPr>
              <w:spacing w:before="120" w:after="120" w:line="360" w:lineRule="auto"/>
              <w:rPr>
                <w:rFonts w:ascii="Arial" w:hAnsi="Arial" w:cs="Arial"/>
                <w:b/>
                <w:sz w:val="24"/>
                <w:szCs w:val="24"/>
              </w:rPr>
            </w:pPr>
            <w:r w:rsidRPr="00640FDE">
              <w:rPr>
                <w:rFonts w:ascii="Arial" w:hAnsi="Arial" w:cs="Arial"/>
                <w:b/>
                <w:sz w:val="24"/>
                <w:szCs w:val="24"/>
              </w:rPr>
              <w:t>HC</w:t>
            </w:r>
          </w:p>
        </w:tc>
        <w:tc>
          <w:tcPr>
            <w:tcW w:w="523" w:type="dxa"/>
            <w:shd w:val="clear" w:color="auto" w:fill="auto"/>
          </w:tcPr>
          <w:p w14:paraId="044FC2ED"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02F5A4FD" w14:textId="77777777" w:rsidR="00966E7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The properly incurred, demonstrab</w:t>
            </w:r>
            <w:r>
              <w:rPr>
                <w:rFonts w:ascii="Arial" w:hAnsi="Arial" w:cs="Arial"/>
                <w:sz w:val="24"/>
                <w:szCs w:val="24"/>
              </w:rPr>
              <w:t xml:space="preserve">le, reasonable additional </w:t>
            </w:r>
            <w:r w:rsidRPr="00AA6835">
              <w:rPr>
                <w:rFonts w:ascii="Arial" w:hAnsi="Arial" w:cs="Arial"/>
                <w:sz w:val="24"/>
                <w:szCs w:val="24"/>
              </w:rPr>
              <w:t>handling costs</w:t>
            </w:r>
            <w:r>
              <w:rPr>
                <w:rFonts w:ascii="Arial" w:hAnsi="Arial" w:cs="Arial"/>
                <w:sz w:val="24"/>
                <w:szCs w:val="24"/>
              </w:rPr>
              <w:t xml:space="preserve"> incurred by the operator of the HWRC</w:t>
            </w:r>
          </w:p>
        </w:tc>
      </w:tr>
      <w:tr w:rsidR="00966E75" w:rsidRPr="00AA6835" w14:paraId="49786265" w14:textId="77777777" w:rsidTr="00ED29B8">
        <w:trPr>
          <w:trHeight w:val="80"/>
        </w:trPr>
        <w:tc>
          <w:tcPr>
            <w:tcW w:w="1256" w:type="dxa"/>
            <w:shd w:val="clear" w:color="auto" w:fill="auto"/>
          </w:tcPr>
          <w:p w14:paraId="0A4E02AB" w14:textId="77777777" w:rsidR="00966E75" w:rsidRPr="00640FDE" w:rsidRDefault="00966E75" w:rsidP="00ED29B8">
            <w:pPr>
              <w:spacing w:before="120" w:after="120" w:line="360" w:lineRule="auto"/>
              <w:rPr>
                <w:rFonts w:ascii="Arial" w:hAnsi="Arial" w:cs="Arial"/>
                <w:b/>
                <w:sz w:val="24"/>
                <w:szCs w:val="24"/>
              </w:rPr>
            </w:pPr>
            <w:r w:rsidRPr="00640FDE">
              <w:rPr>
                <w:rFonts w:ascii="Arial" w:hAnsi="Arial" w:cs="Arial"/>
                <w:b/>
                <w:sz w:val="24"/>
                <w:szCs w:val="24"/>
              </w:rPr>
              <w:t>AC</w:t>
            </w:r>
          </w:p>
        </w:tc>
        <w:tc>
          <w:tcPr>
            <w:tcW w:w="523" w:type="dxa"/>
            <w:shd w:val="clear" w:color="auto" w:fill="auto"/>
          </w:tcPr>
          <w:p w14:paraId="6DC90068" w14:textId="77777777" w:rsidR="00966E75" w:rsidRDefault="00966E75" w:rsidP="00ED29B8">
            <w:pPr>
              <w:spacing w:before="120" w:after="120" w:line="360" w:lineRule="auto"/>
              <w:rPr>
                <w:rFonts w:ascii="Arial" w:hAnsi="Arial" w:cs="Arial"/>
                <w:b/>
                <w:sz w:val="24"/>
                <w:szCs w:val="24"/>
              </w:rPr>
            </w:pPr>
            <w:r>
              <w:rPr>
                <w:rFonts w:ascii="Arial" w:hAnsi="Arial" w:cs="Arial"/>
                <w:b/>
                <w:sz w:val="24"/>
                <w:szCs w:val="24"/>
              </w:rPr>
              <w:t>=</w:t>
            </w:r>
          </w:p>
        </w:tc>
        <w:tc>
          <w:tcPr>
            <w:tcW w:w="6474" w:type="dxa"/>
            <w:shd w:val="clear" w:color="auto" w:fill="auto"/>
          </w:tcPr>
          <w:p w14:paraId="53218F04" w14:textId="77777777" w:rsidR="00966E75" w:rsidRPr="00AA6835" w:rsidRDefault="00966E75" w:rsidP="00ED29B8">
            <w:pPr>
              <w:spacing w:before="120" w:after="120" w:line="240" w:lineRule="auto"/>
              <w:jc w:val="both"/>
              <w:rPr>
                <w:rFonts w:ascii="Arial" w:hAnsi="Arial" w:cs="Arial"/>
                <w:sz w:val="24"/>
                <w:szCs w:val="24"/>
              </w:rPr>
            </w:pPr>
            <w:r w:rsidRPr="00AA6835">
              <w:rPr>
                <w:rFonts w:ascii="Arial" w:hAnsi="Arial" w:cs="Arial"/>
                <w:sz w:val="24"/>
                <w:szCs w:val="24"/>
              </w:rPr>
              <w:t>A</w:t>
            </w:r>
            <w:r>
              <w:rPr>
                <w:rFonts w:ascii="Arial" w:hAnsi="Arial" w:cs="Arial"/>
                <w:sz w:val="24"/>
                <w:szCs w:val="24"/>
              </w:rPr>
              <w:t xml:space="preserve"> charge to cover the operator of the HWRC‘s </w:t>
            </w:r>
            <w:r w:rsidRPr="00AA6835">
              <w:rPr>
                <w:rFonts w:ascii="Arial" w:hAnsi="Arial" w:cs="Arial"/>
                <w:sz w:val="24"/>
                <w:szCs w:val="24"/>
              </w:rPr>
              <w:t>administrative costs o</w:t>
            </w:r>
            <w:r>
              <w:rPr>
                <w:rFonts w:ascii="Arial" w:hAnsi="Arial" w:cs="Arial"/>
                <w:sz w:val="24"/>
                <w:szCs w:val="24"/>
              </w:rPr>
              <w:t>f arranging alternative Container arrangements</w:t>
            </w:r>
          </w:p>
        </w:tc>
      </w:tr>
    </w:tbl>
    <w:p w14:paraId="2A63A3A5" w14:textId="59FF9A7E" w:rsidR="00966E75" w:rsidRDefault="00966E75" w:rsidP="00966E75">
      <w:pPr>
        <w:tabs>
          <w:tab w:val="left" w:pos="1320"/>
        </w:tabs>
        <w:rPr>
          <w:rFonts w:ascii="Arial" w:hAnsi="Arial" w:cs="Arial"/>
          <w:sz w:val="24"/>
          <w:szCs w:val="24"/>
        </w:rPr>
      </w:pPr>
    </w:p>
    <w:p w14:paraId="3DD6B0D6" w14:textId="77777777" w:rsidR="00966E75" w:rsidRDefault="00966E75">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275098B8" w14:textId="77777777" w:rsidR="00966E75" w:rsidRPr="00966E75" w:rsidRDefault="00966E75" w:rsidP="00966E75">
      <w:pPr>
        <w:tabs>
          <w:tab w:val="left" w:pos="1320"/>
        </w:tabs>
        <w:rPr>
          <w:rFonts w:ascii="Arial" w:hAnsi="Arial" w:cs="Arial"/>
          <w:sz w:val="24"/>
          <w:szCs w:val="24"/>
        </w:rPr>
      </w:pPr>
    </w:p>
    <w:p w14:paraId="704ACC25" w14:textId="7225B4A7" w:rsidR="00966E75" w:rsidRPr="00966E75" w:rsidRDefault="00966E75" w:rsidP="00966E75">
      <w:pPr>
        <w:numPr>
          <w:ilvl w:val="0"/>
          <w:numId w:val="14"/>
        </w:numPr>
        <w:tabs>
          <w:tab w:val="left" w:pos="1320"/>
        </w:tabs>
        <w:rPr>
          <w:rFonts w:ascii="Arial" w:hAnsi="Arial" w:cs="Arial"/>
          <w:sz w:val="24"/>
          <w:szCs w:val="24"/>
        </w:rPr>
      </w:pPr>
      <w:r>
        <w:rPr>
          <w:rFonts w:ascii="Arial" w:hAnsi="Arial" w:cs="Arial"/>
          <w:b/>
          <w:sz w:val="24"/>
          <w:szCs w:val="24"/>
        </w:rPr>
        <w:t>PERFORMANCE DEDUCTIONS (“PD”)</w:t>
      </w:r>
    </w:p>
    <w:p w14:paraId="2B905811"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Where the Contractor fails to meet the Performance Standards set out in the Performance Framework and fails to rectify such failure within the Rectification Period (if any), Performance Deductions shall be made from the Monthly Services Payment.</w:t>
      </w:r>
    </w:p>
    <w:p w14:paraId="1B8CBE40" w14:textId="61DA8266" w:rsidR="00710B67" w:rsidRDefault="00966E75" w:rsidP="00710B67">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21764669" w14:textId="016B6782" w:rsidR="00966E75" w:rsidRPr="00710B67" w:rsidRDefault="00DA4922" w:rsidP="00710B67">
      <w:pPr>
        <w:numPr>
          <w:ilvl w:val="1"/>
          <w:numId w:val="14"/>
        </w:numPr>
        <w:tabs>
          <w:tab w:val="left" w:pos="180"/>
        </w:tabs>
        <w:jc w:val="both"/>
        <w:rPr>
          <w:rFonts w:ascii="Arial" w:hAnsi="Arial" w:cs="Arial"/>
          <w:sz w:val="24"/>
          <w:szCs w:val="24"/>
        </w:rPr>
      </w:pPr>
      <w:r w:rsidRPr="00710B67">
        <w:rPr>
          <w:rFonts w:ascii="Arial" w:hAnsi="Arial" w:cs="Arial"/>
          <w:sz w:val="24"/>
          <w:szCs w:val="24"/>
        </w:rPr>
        <w:t>A</w:t>
      </w:r>
      <w:r w:rsidR="00966E75" w:rsidRPr="00710B67">
        <w:rPr>
          <w:rFonts w:ascii="Arial" w:hAnsi="Arial" w:cs="Arial"/>
          <w:sz w:val="24"/>
          <w:szCs w:val="24"/>
        </w:rPr>
        <w:t>ny Performance Deductions in excess of the Monthly Cap shall be permanently disregarded.</w:t>
      </w:r>
    </w:p>
    <w:p w14:paraId="5177E70F" w14:textId="77777777" w:rsidR="00966E75" w:rsidRDefault="00966E75" w:rsidP="00966E75">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7FE81E23" w14:textId="77777777" w:rsidR="00966E75" w:rsidRDefault="00966E75" w:rsidP="00966E75">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06D90FF1" w14:textId="77777777" w:rsidR="00966E75" w:rsidRDefault="00966E75" w:rsidP="00966E75">
      <w:pPr>
        <w:tabs>
          <w:tab w:val="left" w:pos="180"/>
        </w:tabs>
        <w:ind w:left="720"/>
        <w:rPr>
          <w:rFonts w:ascii="Arial" w:hAnsi="Arial" w:cs="Arial"/>
          <w:sz w:val="24"/>
          <w:szCs w:val="24"/>
        </w:rPr>
      </w:pPr>
      <w:r>
        <w:rPr>
          <w:rFonts w:ascii="Arial" w:hAnsi="Arial" w:cs="Arial"/>
          <w:sz w:val="24"/>
          <w:szCs w:val="24"/>
        </w:rPr>
        <w:t>The Performance Deductions are calculated as follows:</w:t>
      </w:r>
    </w:p>
    <w:p w14:paraId="50454154" w14:textId="5A986999" w:rsidR="00966E75" w:rsidRPr="00F34738" w:rsidRDefault="00966E75" w:rsidP="00966E75">
      <w:pPr>
        <w:spacing w:before="120" w:after="120" w:line="360" w:lineRule="auto"/>
        <w:ind w:firstLine="567"/>
        <w:rPr>
          <w:rFonts w:ascii="Arial" w:hAnsi="Arial" w:cs="Arial"/>
          <w:b/>
          <w:sz w:val="24"/>
          <w:szCs w:val="24"/>
        </w:rPr>
      </w:pPr>
      <w:r>
        <w:rPr>
          <w:rFonts w:ascii="Arial" w:hAnsi="Arial" w:cs="Arial"/>
          <w:b/>
          <w:sz w:val="24"/>
          <w:szCs w:val="24"/>
        </w:rPr>
        <w:t xml:space="preserve">    PD</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sidR="00A55892">
        <w:rPr>
          <w:rFonts w:ascii="Arial" w:hAnsi="Arial" w:cs="Arial"/>
          <w:b/>
          <w:sz w:val="24"/>
          <w:szCs w:val="24"/>
        </w:rPr>
        <w:t>∑ (PDPSF</w:t>
      </w:r>
      <w:r w:rsidR="00E623C7">
        <w:rPr>
          <w:rFonts w:ascii="Arial" w:hAnsi="Arial" w:cs="Arial"/>
          <w:b/>
          <w:sz w:val="24"/>
          <w:szCs w:val="24"/>
        </w:rPr>
        <w:t xml:space="preserve"> * I</w:t>
      </w:r>
      <w:r>
        <w:rPr>
          <w:rFonts w:ascii="Arial" w:hAnsi="Arial" w:cs="Arial"/>
          <w:b/>
          <w:sz w:val="24"/>
          <w:szCs w:val="24"/>
        </w:rPr>
        <w:t>)</w:t>
      </w:r>
    </w:p>
    <w:p w14:paraId="0BE816E0" w14:textId="77777777" w:rsidR="00966E75" w:rsidRPr="000B672F" w:rsidRDefault="00966E75" w:rsidP="00966E7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491"/>
        <w:gridCol w:w="40"/>
        <w:gridCol w:w="475"/>
        <w:gridCol w:w="6230"/>
      </w:tblGrid>
      <w:tr w:rsidR="00966E75" w:rsidRPr="00AA6835" w14:paraId="60D1AAED" w14:textId="77777777" w:rsidTr="00A55892">
        <w:tc>
          <w:tcPr>
            <w:tcW w:w="1017" w:type="dxa"/>
            <w:shd w:val="clear" w:color="auto" w:fill="auto"/>
          </w:tcPr>
          <w:p w14:paraId="61C23D4E"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PDPSF</w:t>
            </w:r>
          </w:p>
        </w:tc>
        <w:tc>
          <w:tcPr>
            <w:tcW w:w="531" w:type="dxa"/>
            <w:gridSpan w:val="2"/>
            <w:shd w:val="clear" w:color="auto" w:fill="auto"/>
          </w:tcPr>
          <w:p w14:paraId="73B6C06F" w14:textId="77777777" w:rsidR="00966E75" w:rsidRPr="00AA6835" w:rsidRDefault="00966E75" w:rsidP="00ED29B8">
            <w:pPr>
              <w:spacing w:before="120" w:after="120" w:line="360" w:lineRule="auto"/>
              <w:rPr>
                <w:rFonts w:ascii="Arial" w:hAnsi="Arial" w:cs="Arial"/>
                <w:b/>
                <w:sz w:val="24"/>
                <w:szCs w:val="24"/>
              </w:rPr>
            </w:pPr>
            <w:r w:rsidRPr="00AA6835">
              <w:rPr>
                <w:rFonts w:ascii="Arial" w:hAnsi="Arial" w:cs="Arial"/>
                <w:b/>
                <w:sz w:val="24"/>
                <w:szCs w:val="24"/>
              </w:rPr>
              <w:t>=</w:t>
            </w:r>
          </w:p>
        </w:tc>
        <w:tc>
          <w:tcPr>
            <w:tcW w:w="6705" w:type="dxa"/>
            <w:gridSpan w:val="2"/>
            <w:shd w:val="clear" w:color="auto" w:fill="auto"/>
          </w:tcPr>
          <w:p w14:paraId="45016021" w14:textId="77777777" w:rsidR="00966E75" w:rsidRPr="00AA6835" w:rsidRDefault="00966E75" w:rsidP="00ED29B8">
            <w:pPr>
              <w:spacing w:before="120" w:after="120" w:line="240" w:lineRule="auto"/>
              <w:jc w:val="both"/>
              <w:rPr>
                <w:rFonts w:ascii="Arial" w:hAnsi="Arial" w:cs="Arial"/>
                <w:b/>
                <w:sz w:val="24"/>
                <w:szCs w:val="24"/>
              </w:rPr>
            </w:pPr>
            <w:r>
              <w:rPr>
                <w:rFonts w:ascii="Arial" w:hAnsi="Arial" w:cs="Arial"/>
                <w:sz w:val="24"/>
                <w:szCs w:val="24"/>
              </w:rPr>
              <w:t>The Performance Deduction for each individual</w:t>
            </w:r>
            <w:r w:rsidRPr="00AA6835">
              <w:rPr>
                <w:rFonts w:ascii="Arial" w:hAnsi="Arial" w:cs="Arial"/>
                <w:sz w:val="24"/>
                <w:szCs w:val="24"/>
              </w:rPr>
              <w:t xml:space="preserve"> Performance Standard Failure </w:t>
            </w:r>
            <w:r>
              <w:rPr>
                <w:rFonts w:ascii="Arial" w:hAnsi="Arial" w:cs="Arial"/>
                <w:sz w:val="24"/>
                <w:szCs w:val="24"/>
              </w:rPr>
              <w:t xml:space="preserve">calculated </w:t>
            </w:r>
            <w:r w:rsidRPr="00AA6835">
              <w:rPr>
                <w:rFonts w:ascii="Arial" w:hAnsi="Arial" w:cs="Arial"/>
                <w:sz w:val="24"/>
                <w:szCs w:val="24"/>
              </w:rPr>
              <w:t>in accordance with Schedule [ ]</w:t>
            </w:r>
            <w:r>
              <w:rPr>
                <w:rFonts w:ascii="Arial" w:hAnsi="Arial" w:cs="Arial"/>
                <w:sz w:val="24"/>
                <w:szCs w:val="24"/>
              </w:rPr>
              <w:t xml:space="preserve"> (Performance Framework) in a Contract Month</w:t>
            </w:r>
          </w:p>
        </w:tc>
      </w:tr>
      <w:tr w:rsidR="00E623C7" w:rsidRPr="00AA6835" w14:paraId="2D7FD587" w14:textId="77777777" w:rsidTr="00A55892">
        <w:tc>
          <w:tcPr>
            <w:tcW w:w="1017" w:type="dxa"/>
            <w:shd w:val="clear" w:color="auto" w:fill="auto"/>
          </w:tcPr>
          <w:p w14:paraId="627A6D8B" w14:textId="1C2F5EF5" w:rsidR="00E623C7" w:rsidRPr="00AA6835" w:rsidRDefault="00E623C7" w:rsidP="00E623C7">
            <w:pPr>
              <w:spacing w:before="120" w:after="120" w:line="360" w:lineRule="auto"/>
              <w:rPr>
                <w:rFonts w:ascii="Arial" w:hAnsi="Arial" w:cs="Arial"/>
                <w:b/>
                <w:sz w:val="24"/>
                <w:szCs w:val="24"/>
              </w:rPr>
            </w:pPr>
            <w:r>
              <w:rPr>
                <w:rFonts w:ascii="Arial" w:hAnsi="Arial" w:cs="Arial"/>
                <w:b/>
                <w:sz w:val="24"/>
                <w:szCs w:val="24"/>
              </w:rPr>
              <w:t>I</w:t>
            </w:r>
          </w:p>
        </w:tc>
        <w:tc>
          <w:tcPr>
            <w:tcW w:w="531" w:type="dxa"/>
            <w:gridSpan w:val="2"/>
            <w:shd w:val="clear" w:color="auto" w:fill="auto"/>
          </w:tcPr>
          <w:p w14:paraId="0DC94CBC" w14:textId="605A9858" w:rsidR="00E623C7" w:rsidRPr="00AA6835" w:rsidRDefault="00E623C7" w:rsidP="00E623C7">
            <w:pPr>
              <w:spacing w:before="120" w:after="120" w:line="360" w:lineRule="auto"/>
              <w:rPr>
                <w:rFonts w:ascii="Arial" w:hAnsi="Arial" w:cs="Arial"/>
                <w:b/>
                <w:sz w:val="24"/>
                <w:szCs w:val="24"/>
              </w:rPr>
            </w:pPr>
            <w:r>
              <w:rPr>
                <w:rFonts w:ascii="Arial" w:hAnsi="Arial" w:cs="Arial"/>
                <w:b/>
                <w:sz w:val="24"/>
                <w:szCs w:val="24"/>
              </w:rPr>
              <w:t>=</w:t>
            </w:r>
          </w:p>
        </w:tc>
        <w:tc>
          <w:tcPr>
            <w:tcW w:w="6705" w:type="dxa"/>
            <w:gridSpan w:val="2"/>
            <w:shd w:val="clear" w:color="auto" w:fill="auto"/>
          </w:tcPr>
          <w:p w14:paraId="7E917699" w14:textId="33D97C0E" w:rsidR="00E623C7" w:rsidRDefault="00E623C7" w:rsidP="00E623C7">
            <w:pPr>
              <w:spacing w:before="120" w:after="120" w:line="240" w:lineRule="auto"/>
              <w:jc w:val="both"/>
              <w:rPr>
                <w:rFonts w:ascii="Arial" w:hAnsi="Arial" w:cs="Arial"/>
                <w:sz w:val="24"/>
                <w:szCs w:val="24"/>
              </w:rPr>
            </w:pPr>
            <w:r w:rsidRPr="00AA6835">
              <w:rPr>
                <w:rFonts w:ascii="Arial" w:hAnsi="Arial" w:cs="Arial"/>
                <w:sz w:val="24"/>
                <w:szCs w:val="24"/>
              </w:rPr>
              <w:t xml:space="preserve">Indexation, calculated </w:t>
            </w:r>
            <w:r>
              <w:rPr>
                <w:rFonts w:ascii="Arial" w:hAnsi="Arial" w:cs="Arial"/>
                <w:sz w:val="24"/>
                <w:szCs w:val="24"/>
              </w:rPr>
              <w:t>in accordance with paragraph 12</w:t>
            </w:r>
          </w:p>
        </w:tc>
      </w:tr>
      <w:tr w:rsidR="00E623C7" w:rsidRPr="00AA6835" w14:paraId="7C99CA58" w14:textId="77777777" w:rsidTr="00A55892">
        <w:tc>
          <w:tcPr>
            <w:tcW w:w="1017" w:type="dxa"/>
            <w:shd w:val="clear" w:color="auto" w:fill="auto"/>
          </w:tcPr>
          <w:p w14:paraId="6697373D" w14:textId="59B11736" w:rsidR="00E623C7" w:rsidRPr="00AA6835" w:rsidRDefault="00E623C7" w:rsidP="00E623C7">
            <w:pPr>
              <w:spacing w:before="120" w:after="120" w:line="360" w:lineRule="auto"/>
              <w:rPr>
                <w:rFonts w:ascii="Arial" w:hAnsi="Arial" w:cs="Arial"/>
                <w:b/>
                <w:sz w:val="24"/>
                <w:szCs w:val="24"/>
              </w:rPr>
            </w:pPr>
          </w:p>
        </w:tc>
        <w:tc>
          <w:tcPr>
            <w:tcW w:w="531" w:type="dxa"/>
            <w:gridSpan w:val="2"/>
            <w:shd w:val="clear" w:color="auto" w:fill="auto"/>
          </w:tcPr>
          <w:p w14:paraId="522F03A3" w14:textId="767DF872" w:rsidR="00E623C7" w:rsidRPr="00AA6835" w:rsidRDefault="00E623C7" w:rsidP="00E623C7">
            <w:pPr>
              <w:spacing w:before="120" w:after="120" w:line="360" w:lineRule="auto"/>
              <w:rPr>
                <w:rFonts w:ascii="Arial" w:hAnsi="Arial" w:cs="Arial"/>
                <w:b/>
                <w:sz w:val="24"/>
                <w:szCs w:val="24"/>
              </w:rPr>
            </w:pPr>
          </w:p>
        </w:tc>
        <w:tc>
          <w:tcPr>
            <w:tcW w:w="6705" w:type="dxa"/>
            <w:gridSpan w:val="2"/>
            <w:shd w:val="clear" w:color="auto" w:fill="auto"/>
          </w:tcPr>
          <w:p w14:paraId="70AB744E" w14:textId="0CAA25EF" w:rsidR="00E623C7" w:rsidRPr="00AA6835" w:rsidRDefault="00E623C7" w:rsidP="00E623C7">
            <w:pPr>
              <w:spacing w:before="120" w:after="120" w:line="240" w:lineRule="auto"/>
              <w:jc w:val="both"/>
              <w:rPr>
                <w:rFonts w:ascii="Arial" w:hAnsi="Arial" w:cs="Arial"/>
                <w:b/>
                <w:sz w:val="24"/>
                <w:szCs w:val="24"/>
              </w:rPr>
            </w:pPr>
          </w:p>
        </w:tc>
      </w:tr>
      <w:tr w:rsidR="00E623C7" w:rsidRPr="00AA6835" w14:paraId="0AFF5706" w14:textId="77777777" w:rsidTr="003B13EE">
        <w:tc>
          <w:tcPr>
            <w:tcW w:w="1508" w:type="dxa"/>
            <w:gridSpan w:val="2"/>
            <w:shd w:val="clear" w:color="auto" w:fill="auto"/>
          </w:tcPr>
          <w:p w14:paraId="6398AA9C" w14:textId="77777777" w:rsidR="00E623C7" w:rsidRDefault="00E623C7" w:rsidP="00E623C7">
            <w:pPr>
              <w:spacing w:before="120" w:after="120" w:line="360" w:lineRule="auto"/>
              <w:rPr>
                <w:rFonts w:ascii="Arial" w:hAnsi="Arial" w:cs="Arial"/>
                <w:b/>
                <w:sz w:val="24"/>
                <w:szCs w:val="24"/>
              </w:rPr>
            </w:pPr>
          </w:p>
        </w:tc>
        <w:tc>
          <w:tcPr>
            <w:tcW w:w="515" w:type="dxa"/>
            <w:gridSpan w:val="2"/>
            <w:shd w:val="clear" w:color="auto" w:fill="auto"/>
          </w:tcPr>
          <w:p w14:paraId="72D613A9" w14:textId="77777777" w:rsidR="00E623C7" w:rsidRPr="00AA6835" w:rsidRDefault="00E623C7" w:rsidP="00E623C7">
            <w:pPr>
              <w:spacing w:before="120" w:after="120" w:line="360" w:lineRule="auto"/>
              <w:rPr>
                <w:rFonts w:ascii="Arial" w:hAnsi="Arial" w:cs="Arial"/>
                <w:b/>
                <w:sz w:val="24"/>
                <w:szCs w:val="24"/>
              </w:rPr>
            </w:pPr>
          </w:p>
        </w:tc>
        <w:tc>
          <w:tcPr>
            <w:tcW w:w="6230" w:type="dxa"/>
            <w:shd w:val="clear" w:color="auto" w:fill="auto"/>
          </w:tcPr>
          <w:p w14:paraId="19BD374D" w14:textId="77777777" w:rsidR="00E623C7" w:rsidRPr="006B17BA" w:rsidRDefault="00E623C7" w:rsidP="00E623C7">
            <w:pPr>
              <w:spacing w:before="120" w:after="120" w:line="360" w:lineRule="auto"/>
              <w:jc w:val="both"/>
              <w:rPr>
                <w:rFonts w:ascii="Arial" w:hAnsi="Arial" w:cs="Arial"/>
                <w:b/>
                <w:sz w:val="24"/>
                <w:szCs w:val="24"/>
              </w:rPr>
            </w:pPr>
          </w:p>
        </w:tc>
      </w:tr>
    </w:tbl>
    <w:p w14:paraId="61C9864B" w14:textId="0D4AC655" w:rsidR="00710B67" w:rsidRDefault="00710B67" w:rsidP="00F27FD3">
      <w:pPr>
        <w:tabs>
          <w:tab w:val="left" w:pos="1320"/>
        </w:tabs>
        <w:rPr>
          <w:rFonts w:ascii="Arial" w:hAnsi="Arial" w:cs="Arial"/>
          <w:sz w:val="24"/>
          <w:szCs w:val="24"/>
        </w:rPr>
      </w:pPr>
    </w:p>
    <w:p w14:paraId="08A75BF6" w14:textId="77777777" w:rsidR="00710B67" w:rsidRDefault="00710B67">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177F9EDF" w14:textId="77777777" w:rsidR="00710B67" w:rsidRPr="00820070" w:rsidRDefault="00710B67" w:rsidP="00710B67">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 (“PB”)</w:t>
      </w:r>
    </w:p>
    <w:p w14:paraId="15FE94D3" w14:textId="77777777" w:rsidR="00710B67" w:rsidRPr="004171C2" w:rsidRDefault="00710B67" w:rsidP="00710B67">
      <w:pPr>
        <w:numPr>
          <w:ilvl w:val="1"/>
          <w:numId w:val="14"/>
        </w:numPr>
        <w:tabs>
          <w:tab w:val="left" w:pos="180"/>
        </w:tabs>
        <w:jc w:val="both"/>
        <w:rPr>
          <w:rFonts w:ascii="Arial" w:hAnsi="Arial" w:cs="Arial"/>
          <w:sz w:val="24"/>
          <w:szCs w:val="24"/>
        </w:rPr>
      </w:pPr>
      <w:r>
        <w:rPr>
          <w:rFonts w:ascii="Arial" w:hAnsi="Arial" w:cs="Arial"/>
          <w:sz w:val="24"/>
          <w:szCs w:val="24"/>
        </w:rPr>
        <w:t xml:space="preserve">The Authority will pay the Contractor for the cost of providing a Performance Bond to cover </w:t>
      </w:r>
      <w:r w:rsidRPr="00684FC7">
        <w:rPr>
          <w:rFonts w:ascii="Arial" w:hAnsi="Arial" w:cs="Arial"/>
          <w:sz w:val="24"/>
          <w:szCs w:val="24"/>
        </w:rPr>
        <w:t>the Authority’s costs in the event the Contractor becomes Insolvent as set out in Clause D1.1.1 of the Contract. The value of the Performance Bond to be provided shall be indexed annually.</w:t>
      </w:r>
      <w:r>
        <w:rPr>
          <w:rFonts w:ascii="Arial" w:hAnsi="Arial" w:cs="Arial"/>
          <w:sz w:val="24"/>
          <w:szCs w:val="24"/>
        </w:rPr>
        <w:t xml:space="preserve"> The Bond shall be made available for the Contract Term.</w:t>
      </w:r>
    </w:p>
    <w:p w14:paraId="62A024E3" w14:textId="77777777" w:rsidR="00710B67" w:rsidRDefault="00710B67" w:rsidP="00710B67">
      <w:pPr>
        <w:numPr>
          <w:ilvl w:val="1"/>
          <w:numId w:val="14"/>
        </w:numPr>
        <w:tabs>
          <w:tab w:val="left" w:pos="180"/>
        </w:tabs>
        <w:jc w:val="both"/>
        <w:rPr>
          <w:rFonts w:ascii="Arial" w:hAnsi="Arial" w:cs="Arial"/>
          <w:sz w:val="24"/>
          <w:szCs w:val="24"/>
        </w:rPr>
      </w:pPr>
      <w:r>
        <w:rPr>
          <w:rFonts w:ascii="Arial" w:hAnsi="Arial" w:cs="Arial"/>
          <w:sz w:val="24"/>
          <w:szCs w:val="24"/>
        </w:rPr>
        <w:t xml:space="preserve">Where the Contractor is not required to provide a Performance Bond, the Performance Bond cost (“PB”) shall be zero. </w:t>
      </w:r>
    </w:p>
    <w:p w14:paraId="34B4082F" w14:textId="77777777" w:rsidR="00710B67" w:rsidRDefault="00710B67" w:rsidP="00710B67">
      <w:pPr>
        <w:numPr>
          <w:ilvl w:val="1"/>
          <w:numId w:val="14"/>
        </w:numPr>
        <w:tabs>
          <w:tab w:val="left" w:pos="180"/>
        </w:tabs>
        <w:jc w:val="both"/>
        <w:rPr>
          <w:rFonts w:ascii="Arial" w:hAnsi="Arial" w:cs="Arial"/>
          <w:sz w:val="24"/>
          <w:szCs w:val="24"/>
        </w:rPr>
      </w:pPr>
      <w:r>
        <w:rPr>
          <w:rFonts w:ascii="Arial" w:hAnsi="Arial" w:cs="Arial"/>
          <w:sz w:val="24"/>
          <w:szCs w:val="24"/>
        </w:rPr>
        <w:t>The Performance Bond cost shall be an annual charge and payable on a monthly basis, calculated as follows:</w:t>
      </w:r>
    </w:p>
    <w:p w14:paraId="79AAC63E" w14:textId="77777777" w:rsidR="00710B67" w:rsidRPr="00406462" w:rsidRDefault="00710B67" w:rsidP="00710B67">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(ABP * I) /12 </w:t>
      </w:r>
    </w:p>
    <w:p w14:paraId="27842A31" w14:textId="77777777" w:rsidR="00710B67" w:rsidRPr="00406462" w:rsidRDefault="00710B67" w:rsidP="00710B67">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11"/>
        <w:gridCol w:w="520"/>
        <w:gridCol w:w="11"/>
        <w:gridCol w:w="6705"/>
      </w:tblGrid>
      <w:tr w:rsidR="00710B67" w:rsidRPr="00AA6835" w14:paraId="77C28F2A" w14:textId="77777777" w:rsidTr="00336DD8">
        <w:tc>
          <w:tcPr>
            <w:tcW w:w="1006" w:type="dxa"/>
            <w:shd w:val="clear" w:color="auto" w:fill="auto"/>
          </w:tcPr>
          <w:p w14:paraId="14536269"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PB</w:t>
            </w:r>
          </w:p>
        </w:tc>
        <w:tc>
          <w:tcPr>
            <w:tcW w:w="531" w:type="dxa"/>
            <w:gridSpan w:val="2"/>
            <w:shd w:val="clear" w:color="auto" w:fill="auto"/>
          </w:tcPr>
          <w:p w14:paraId="5DF309FE"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gridSpan w:val="2"/>
            <w:shd w:val="clear" w:color="auto" w:fill="auto"/>
          </w:tcPr>
          <w:p w14:paraId="4FD349C9" w14:textId="77777777" w:rsidR="00710B67" w:rsidRPr="00AA6835" w:rsidRDefault="00710B67" w:rsidP="00336DD8">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710B67" w:rsidRPr="00AA6835" w14:paraId="59AC334E" w14:textId="77777777" w:rsidTr="00336DD8">
        <w:tc>
          <w:tcPr>
            <w:tcW w:w="1006" w:type="dxa"/>
            <w:shd w:val="clear" w:color="auto" w:fill="auto"/>
          </w:tcPr>
          <w:p w14:paraId="7DFB34B7" w14:textId="77777777" w:rsidR="00710B67" w:rsidRDefault="00710B67" w:rsidP="00336DD8">
            <w:pPr>
              <w:spacing w:before="120" w:after="120" w:line="360" w:lineRule="auto"/>
              <w:rPr>
                <w:rFonts w:ascii="Arial" w:hAnsi="Arial" w:cs="Arial"/>
                <w:b/>
                <w:sz w:val="24"/>
                <w:szCs w:val="24"/>
              </w:rPr>
            </w:pPr>
            <w:r>
              <w:rPr>
                <w:rFonts w:ascii="Arial" w:hAnsi="Arial" w:cs="Arial"/>
                <w:b/>
                <w:sz w:val="24"/>
                <w:szCs w:val="24"/>
              </w:rPr>
              <w:t>ABP</w:t>
            </w:r>
          </w:p>
        </w:tc>
        <w:tc>
          <w:tcPr>
            <w:tcW w:w="531" w:type="dxa"/>
            <w:gridSpan w:val="2"/>
            <w:shd w:val="clear" w:color="auto" w:fill="auto"/>
          </w:tcPr>
          <w:p w14:paraId="2922576E" w14:textId="77777777" w:rsidR="00710B67" w:rsidRPr="00AA6835" w:rsidRDefault="00710B67" w:rsidP="00336DD8">
            <w:pPr>
              <w:spacing w:before="120" w:after="120" w:line="360" w:lineRule="auto"/>
              <w:rPr>
                <w:rFonts w:ascii="Arial" w:hAnsi="Arial" w:cs="Arial"/>
                <w:b/>
                <w:sz w:val="24"/>
                <w:szCs w:val="24"/>
              </w:rPr>
            </w:pPr>
            <w:r>
              <w:rPr>
                <w:rFonts w:ascii="Arial" w:hAnsi="Arial" w:cs="Arial"/>
                <w:b/>
                <w:sz w:val="24"/>
                <w:szCs w:val="24"/>
              </w:rPr>
              <w:t>=</w:t>
            </w:r>
          </w:p>
        </w:tc>
        <w:tc>
          <w:tcPr>
            <w:tcW w:w="6716" w:type="dxa"/>
            <w:gridSpan w:val="2"/>
            <w:shd w:val="clear" w:color="auto" w:fill="auto"/>
          </w:tcPr>
          <w:p w14:paraId="2580CFAF" w14:textId="7B948DFF" w:rsidR="00710B67" w:rsidRDefault="00710B67" w:rsidP="00336DD8">
            <w:pPr>
              <w:spacing w:before="120" w:after="120" w:line="240" w:lineRule="auto"/>
              <w:jc w:val="both"/>
              <w:rPr>
                <w:rFonts w:ascii="Arial" w:hAnsi="Arial" w:cs="Arial"/>
                <w:sz w:val="24"/>
                <w:szCs w:val="24"/>
              </w:rPr>
            </w:pPr>
            <w:r>
              <w:rPr>
                <w:rFonts w:ascii="Arial" w:hAnsi="Arial" w:cs="Arial"/>
                <w:sz w:val="24"/>
                <w:szCs w:val="24"/>
              </w:rPr>
              <w:t>The annual cost of providing the Performance Bond as set out in Schedule  [ ] (Schedule of Rates</w:t>
            </w:r>
            <w:r w:rsidR="00016EBF">
              <w:rPr>
                <w:rFonts w:ascii="Arial" w:hAnsi="Arial" w:cs="Arial"/>
                <w:sz w:val="24"/>
                <w:szCs w:val="24"/>
              </w:rPr>
              <w:t>, Item 6.1</w:t>
            </w:r>
            <w:r>
              <w:rPr>
                <w:rFonts w:ascii="Arial" w:hAnsi="Arial" w:cs="Arial"/>
                <w:sz w:val="24"/>
                <w:szCs w:val="24"/>
              </w:rPr>
              <w:t>)</w:t>
            </w:r>
          </w:p>
        </w:tc>
      </w:tr>
      <w:tr w:rsidR="00710B67" w:rsidRPr="00AA6835" w14:paraId="7E57EA24" w14:textId="77777777" w:rsidTr="00336DD8">
        <w:tc>
          <w:tcPr>
            <w:tcW w:w="1017" w:type="dxa"/>
            <w:gridSpan w:val="2"/>
            <w:shd w:val="clear" w:color="auto" w:fill="auto"/>
          </w:tcPr>
          <w:p w14:paraId="3E392328"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I</w:t>
            </w:r>
          </w:p>
        </w:tc>
        <w:tc>
          <w:tcPr>
            <w:tcW w:w="531" w:type="dxa"/>
            <w:gridSpan w:val="2"/>
            <w:shd w:val="clear" w:color="auto" w:fill="auto"/>
          </w:tcPr>
          <w:p w14:paraId="31069DFC"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w:t>
            </w:r>
          </w:p>
        </w:tc>
        <w:tc>
          <w:tcPr>
            <w:tcW w:w="6705" w:type="dxa"/>
            <w:shd w:val="clear" w:color="auto" w:fill="auto"/>
          </w:tcPr>
          <w:p w14:paraId="65E787F7" w14:textId="46342C68" w:rsidR="00710B67" w:rsidRPr="00AA6835" w:rsidRDefault="00710B67" w:rsidP="00336DD8">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paragraph </w:t>
            </w:r>
            <w:r w:rsidR="00E623C7">
              <w:rPr>
                <w:rFonts w:ascii="Arial" w:hAnsi="Arial" w:cs="Arial"/>
                <w:sz w:val="24"/>
                <w:szCs w:val="24"/>
              </w:rPr>
              <w:t>12</w:t>
            </w:r>
          </w:p>
        </w:tc>
      </w:tr>
      <w:tr w:rsidR="00710B67" w:rsidRPr="00AA6835" w14:paraId="29640089" w14:textId="77777777" w:rsidTr="00336DD8">
        <w:tc>
          <w:tcPr>
            <w:tcW w:w="1006" w:type="dxa"/>
            <w:shd w:val="clear" w:color="auto" w:fill="auto"/>
          </w:tcPr>
          <w:p w14:paraId="0DBE5800" w14:textId="77777777" w:rsidR="00710B67" w:rsidRDefault="00710B67" w:rsidP="00336DD8">
            <w:pPr>
              <w:spacing w:before="120" w:after="120" w:line="360" w:lineRule="auto"/>
              <w:rPr>
                <w:rFonts w:ascii="Arial" w:hAnsi="Arial" w:cs="Arial"/>
                <w:b/>
                <w:sz w:val="24"/>
                <w:szCs w:val="24"/>
              </w:rPr>
            </w:pPr>
          </w:p>
        </w:tc>
        <w:tc>
          <w:tcPr>
            <w:tcW w:w="531" w:type="dxa"/>
            <w:gridSpan w:val="2"/>
            <w:shd w:val="clear" w:color="auto" w:fill="auto"/>
          </w:tcPr>
          <w:p w14:paraId="5A42A149" w14:textId="77777777" w:rsidR="00710B67" w:rsidRDefault="00710B67" w:rsidP="00336DD8">
            <w:pPr>
              <w:spacing w:before="120" w:after="120" w:line="360" w:lineRule="auto"/>
              <w:rPr>
                <w:rFonts w:ascii="Arial" w:hAnsi="Arial" w:cs="Arial"/>
                <w:b/>
                <w:sz w:val="24"/>
                <w:szCs w:val="24"/>
              </w:rPr>
            </w:pPr>
          </w:p>
        </w:tc>
        <w:tc>
          <w:tcPr>
            <w:tcW w:w="6716" w:type="dxa"/>
            <w:gridSpan w:val="2"/>
            <w:shd w:val="clear" w:color="auto" w:fill="auto"/>
          </w:tcPr>
          <w:p w14:paraId="49324A95" w14:textId="77777777" w:rsidR="00710B67" w:rsidRDefault="00710B67" w:rsidP="00336DD8">
            <w:pPr>
              <w:spacing w:before="120" w:after="120" w:line="240" w:lineRule="auto"/>
              <w:jc w:val="both"/>
              <w:rPr>
                <w:rFonts w:ascii="Arial" w:hAnsi="Arial" w:cs="Arial"/>
                <w:sz w:val="24"/>
                <w:szCs w:val="24"/>
              </w:rPr>
            </w:pPr>
          </w:p>
        </w:tc>
      </w:tr>
    </w:tbl>
    <w:p w14:paraId="7C754967" w14:textId="77777777" w:rsidR="00710B67" w:rsidRPr="00820070" w:rsidRDefault="00710B67" w:rsidP="00710B67">
      <w:pPr>
        <w:tabs>
          <w:tab w:val="left" w:pos="1320"/>
        </w:tabs>
        <w:rPr>
          <w:rFonts w:ascii="Arial" w:hAnsi="Arial" w:cs="Arial"/>
          <w:sz w:val="24"/>
          <w:szCs w:val="24"/>
        </w:rPr>
      </w:pPr>
    </w:p>
    <w:p w14:paraId="3A8DF91E" w14:textId="77777777" w:rsidR="00710B67" w:rsidRPr="00CC10B2" w:rsidRDefault="00710B67" w:rsidP="00710B67">
      <w:pPr>
        <w:tabs>
          <w:tab w:val="left" w:pos="1320"/>
        </w:tabs>
        <w:rPr>
          <w:rFonts w:ascii="Arial" w:hAnsi="Arial" w:cs="Arial"/>
          <w:sz w:val="24"/>
          <w:szCs w:val="24"/>
        </w:rPr>
      </w:pPr>
    </w:p>
    <w:p w14:paraId="739AC1BF" w14:textId="77777777" w:rsidR="00710B67" w:rsidRPr="008530C9" w:rsidRDefault="00710B67" w:rsidP="00710B67">
      <w:pPr>
        <w:tabs>
          <w:tab w:val="left" w:pos="1320"/>
        </w:tabs>
        <w:rPr>
          <w:rFonts w:ascii="Arial" w:hAnsi="Arial" w:cs="Arial"/>
          <w:sz w:val="24"/>
          <w:szCs w:val="24"/>
        </w:rPr>
      </w:pPr>
    </w:p>
    <w:tbl>
      <w:tblPr>
        <w:tblW w:w="0" w:type="auto"/>
        <w:tblInd w:w="817" w:type="dxa"/>
        <w:tblLook w:val="04A0" w:firstRow="1" w:lastRow="0" w:firstColumn="1" w:lastColumn="0" w:noHBand="0" w:noVBand="1"/>
      </w:tblPr>
      <w:tblGrid>
        <w:gridCol w:w="977"/>
        <w:gridCol w:w="532"/>
        <w:gridCol w:w="6744"/>
      </w:tblGrid>
      <w:tr w:rsidR="00710B67" w:rsidRPr="00AA6835" w14:paraId="50A389BD" w14:textId="77777777" w:rsidTr="00336DD8">
        <w:tc>
          <w:tcPr>
            <w:tcW w:w="977" w:type="dxa"/>
            <w:shd w:val="clear" w:color="auto" w:fill="auto"/>
          </w:tcPr>
          <w:p w14:paraId="1307B207" w14:textId="77777777" w:rsidR="00710B67" w:rsidRPr="00AA6835" w:rsidRDefault="00710B67" w:rsidP="00336DD8">
            <w:pPr>
              <w:overflowPunct/>
              <w:autoSpaceDE/>
              <w:autoSpaceDN/>
              <w:adjustRightInd/>
              <w:spacing w:before="0" w:after="0" w:line="240" w:lineRule="auto"/>
              <w:textAlignment w:val="auto"/>
              <w:rPr>
                <w:rFonts w:ascii="Arial" w:hAnsi="Arial" w:cs="Arial"/>
                <w:sz w:val="24"/>
                <w:szCs w:val="24"/>
              </w:rPr>
            </w:pPr>
          </w:p>
        </w:tc>
        <w:tc>
          <w:tcPr>
            <w:tcW w:w="532" w:type="dxa"/>
            <w:shd w:val="clear" w:color="auto" w:fill="auto"/>
          </w:tcPr>
          <w:p w14:paraId="294570EA" w14:textId="77777777" w:rsidR="00710B67" w:rsidRPr="00AA6835" w:rsidRDefault="00710B67" w:rsidP="00336DD8">
            <w:pPr>
              <w:spacing w:before="120" w:after="120" w:line="360" w:lineRule="auto"/>
              <w:rPr>
                <w:rFonts w:ascii="Arial" w:hAnsi="Arial" w:cs="Arial"/>
                <w:sz w:val="24"/>
                <w:szCs w:val="24"/>
              </w:rPr>
            </w:pPr>
          </w:p>
        </w:tc>
        <w:tc>
          <w:tcPr>
            <w:tcW w:w="6744" w:type="dxa"/>
            <w:shd w:val="clear" w:color="auto" w:fill="auto"/>
          </w:tcPr>
          <w:p w14:paraId="68098797" w14:textId="77777777" w:rsidR="00710B67" w:rsidRPr="00AA6835" w:rsidRDefault="00710B67" w:rsidP="00336DD8">
            <w:pPr>
              <w:spacing w:before="120" w:after="120" w:line="240" w:lineRule="auto"/>
              <w:jc w:val="both"/>
              <w:rPr>
                <w:rFonts w:ascii="Arial" w:hAnsi="Arial" w:cs="Arial"/>
                <w:sz w:val="24"/>
                <w:szCs w:val="24"/>
              </w:rPr>
            </w:pPr>
          </w:p>
        </w:tc>
      </w:tr>
    </w:tbl>
    <w:p w14:paraId="2CE8085B" w14:textId="77777777" w:rsidR="00710B67" w:rsidRPr="00CC10B2" w:rsidRDefault="00710B67" w:rsidP="00710B67">
      <w:pPr>
        <w:tabs>
          <w:tab w:val="left" w:pos="1320"/>
        </w:tabs>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710B67" w:rsidRPr="00AA6835" w14:paraId="717B8FBD" w14:textId="77777777" w:rsidTr="00336DD8">
        <w:tc>
          <w:tcPr>
            <w:tcW w:w="1508" w:type="dxa"/>
            <w:shd w:val="clear" w:color="auto" w:fill="auto"/>
          </w:tcPr>
          <w:p w14:paraId="5C9545BA" w14:textId="77777777" w:rsidR="00710B67" w:rsidRDefault="00710B67" w:rsidP="00336DD8">
            <w:pPr>
              <w:overflowPunct/>
              <w:autoSpaceDE/>
              <w:autoSpaceDN/>
              <w:adjustRightInd/>
              <w:spacing w:before="0" w:after="0" w:line="240" w:lineRule="auto"/>
              <w:textAlignment w:val="auto"/>
              <w:rPr>
                <w:rFonts w:ascii="Arial" w:hAnsi="Arial" w:cs="Arial"/>
                <w:b/>
                <w:sz w:val="24"/>
                <w:szCs w:val="24"/>
              </w:rPr>
            </w:pPr>
          </w:p>
        </w:tc>
        <w:tc>
          <w:tcPr>
            <w:tcW w:w="515" w:type="dxa"/>
            <w:shd w:val="clear" w:color="auto" w:fill="auto"/>
          </w:tcPr>
          <w:p w14:paraId="65A0D306" w14:textId="77777777" w:rsidR="00710B67" w:rsidRPr="00AA6835" w:rsidRDefault="00710B67" w:rsidP="00336DD8">
            <w:pPr>
              <w:spacing w:before="120" w:after="120" w:line="360" w:lineRule="auto"/>
              <w:rPr>
                <w:rFonts w:ascii="Arial" w:hAnsi="Arial" w:cs="Arial"/>
                <w:b/>
                <w:sz w:val="24"/>
                <w:szCs w:val="24"/>
              </w:rPr>
            </w:pPr>
          </w:p>
        </w:tc>
        <w:tc>
          <w:tcPr>
            <w:tcW w:w="6230" w:type="dxa"/>
            <w:shd w:val="clear" w:color="auto" w:fill="auto"/>
          </w:tcPr>
          <w:p w14:paraId="65CC80F1" w14:textId="77777777" w:rsidR="00710B67" w:rsidRPr="006B17BA" w:rsidRDefault="00710B67" w:rsidP="00336DD8">
            <w:pPr>
              <w:spacing w:before="120" w:after="120" w:line="360" w:lineRule="auto"/>
              <w:jc w:val="both"/>
              <w:rPr>
                <w:rFonts w:ascii="Arial" w:hAnsi="Arial" w:cs="Arial"/>
                <w:b/>
                <w:sz w:val="24"/>
                <w:szCs w:val="24"/>
              </w:rPr>
            </w:pPr>
          </w:p>
        </w:tc>
      </w:tr>
    </w:tbl>
    <w:p w14:paraId="2C463EF8" w14:textId="77777777" w:rsidR="00710B67" w:rsidRDefault="00710B67" w:rsidP="00710B67">
      <w:pPr>
        <w:tabs>
          <w:tab w:val="left" w:pos="1320"/>
        </w:tabs>
        <w:rPr>
          <w:rFonts w:ascii="Arial" w:hAnsi="Arial" w:cs="Arial"/>
          <w:sz w:val="24"/>
          <w:szCs w:val="24"/>
        </w:rPr>
      </w:pPr>
    </w:p>
    <w:p w14:paraId="1DEA8CEF" w14:textId="77777777" w:rsidR="00710B67" w:rsidRDefault="00710B67" w:rsidP="00710B67">
      <w:pPr>
        <w:overflowPunct/>
        <w:autoSpaceDE/>
        <w:autoSpaceDN/>
        <w:adjustRightInd/>
        <w:spacing w:before="0" w:after="0" w:line="240" w:lineRule="auto"/>
        <w:textAlignment w:val="auto"/>
        <w:rPr>
          <w:rFonts w:ascii="Arial" w:hAnsi="Arial" w:cs="Arial"/>
          <w:sz w:val="24"/>
          <w:szCs w:val="24"/>
        </w:rPr>
      </w:pPr>
    </w:p>
    <w:p w14:paraId="4A2D6253" w14:textId="77777777" w:rsidR="00710B67" w:rsidRDefault="00710B67" w:rsidP="00710B67">
      <w:pPr>
        <w:tabs>
          <w:tab w:val="left" w:pos="180"/>
        </w:tabs>
        <w:jc w:val="both"/>
        <w:rPr>
          <w:rFonts w:ascii="Arial" w:hAnsi="Arial" w:cs="Arial"/>
          <w:sz w:val="24"/>
          <w:szCs w:val="24"/>
        </w:rPr>
      </w:pPr>
    </w:p>
    <w:p w14:paraId="4A21D827" w14:textId="77777777" w:rsidR="00710B67" w:rsidRPr="008530C9" w:rsidRDefault="00710B67" w:rsidP="00710B67">
      <w:pPr>
        <w:numPr>
          <w:ilvl w:val="0"/>
          <w:numId w:val="14"/>
        </w:numPr>
        <w:tabs>
          <w:tab w:val="left" w:pos="1320"/>
        </w:tabs>
        <w:rPr>
          <w:rFonts w:ascii="Arial" w:hAnsi="Arial" w:cs="Arial"/>
          <w:sz w:val="24"/>
          <w:szCs w:val="24"/>
        </w:rPr>
      </w:pPr>
      <w:r>
        <w:rPr>
          <w:rFonts w:ascii="Arial" w:hAnsi="Arial" w:cs="Arial"/>
          <w:sz w:val="24"/>
          <w:szCs w:val="24"/>
        </w:rPr>
        <w:br w:type="page"/>
      </w:r>
      <w:r>
        <w:rPr>
          <w:rFonts w:ascii="Arial" w:hAnsi="Arial" w:cs="Arial"/>
          <w:b/>
          <w:sz w:val="24"/>
          <w:szCs w:val="24"/>
        </w:rPr>
        <w:lastRenderedPageBreak/>
        <w:t>INDEXATION PROVISIONS (“I”)</w:t>
      </w:r>
    </w:p>
    <w:p w14:paraId="0F6E2D62" w14:textId="77777777" w:rsidR="00710B67" w:rsidRDefault="00710B67" w:rsidP="00710B67">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10CFBA95" w14:textId="77777777" w:rsidR="00710B67" w:rsidRDefault="00710B67" w:rsidP="00710B67">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710B67" w:rsidRPr="00BA47E7" w14:paraId="3D6697C7" w14:textId="77777777" w:rsidTr="00336DD8">
        <w:trPr>
          <w:trHeight w:val="283"/>
        </w:trPr>
        <w:tc>
          <w:tcPr>
            <w:tcW w:w="764" w:type="dxa"/>
            <w:vMerge w:val="restart"/>
            <w:shd w:val="clear" w:color="auto" w:fill="auto"/>
            <w:vAlign w:val="center"/>
          </w:tcPr>
          <w:p w14:paraId="0C359F87" w14:textId="77777777" w:rsidR="00710B67" w:rsidRPr="00BA47E7" w:rsidRDefault="00710B67" w:rsidP="00336DD8">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0035B6C5" w14:textId="77777777" w:rsidR="00710B67" w:rsidRPr="00BA47E7" w:rsidRDefault="00710B67" w:rsidP="00336DD8">
            <w:pPr>
              <w:tabs>
                <w:tab w:val="left" w:pos="180"/>
              </w:tabs>
              <w:jc w:val="center"/>
              <w:rPr>
                <w:i/>
                <w:sz w:val="24"/>
                <w:szCs w:val="24"/>
              </w:rPr>
            </w:pPr>
            <w:r w:rsidRPr="00BA47E7">
              <w:rPr>
                <w:i/>
                <w:sz w:val="24"/>
                <w:szCs w:val="24"/>
              </w:rPr>
              <w:t xml:space="preserve">=         </w:t>
            </w:r>
          </w:p>
        </w:tc>
        <w:tc>
          <w:tcPr>
            <w:tcW w:w="1132" w:type="dxa"/>
            <w:shd w:val="clear" w:color="auto" w:fill="auto"/>
          </w:tcPr>
          <w:p w14:paraId="27B143F0" w14:textId="77777777" w:rsidR="00710B67" w:rsidRPr="00BA47E7" w:rsidRDefault="00710B67" w:rsidP="00336DD8">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568813A5" w14:textId="77777777" w:rsidR="00710B67" w:rsidRPr="00BA47E7" w:rsidRDefault="00710B67" w:rsidP="00336DD8">
            <w:pPr>
              <w:tabs>
                <w:tab w:val="left" w:pos="180"/>
              </w:tabs>
              <w:rPr>
                <w:i/>
                <w:sz w:val="24"/>
                <w:szCs w:val="24"/>
              </w:rPr>
            </w:pPr>
            <w:r w:rsidRPr="00BA47E7">
              <w:rPr>
                <w:i/>
                <w:sz w:val="24"/>
                <w:szCs w:val="24"/>
              </w:rPr>
              <w:t>- 0.</w:t>
            </w:r>
            <w:r>
              <w:rPr>
                <w:i/>
                <w:sz w:val="24"/>
                <w:szCs w:val="24"/>
              </w:rPr>
              <w:t>2</w:t>
            </w:r>
            <w:r w:rsidRPr="00BA47E7">
              <w:rPr>
                <w:i/>
                <w:sz w:val="24"/>
                <w:szCs w:val="24"/>
              </w:rPr>
              <w:t>5%</w:t>
            </w:r>
          </w:p>
        </w:tc>
      </w:tr>
      <w:tr w:rsidR="00710B67" w:rsidRPr="00AA6835" w14:paraId="25F084D3" w14:textId="77777777" w:rsidTr="00336DD8">
        <w:tc>
          <w:tcPr>
            <w:tcW w:w="764" w:type="dxa"/>
            <w:vMerge/>
            <w:shd w:val="clear" w:color="auto" w:fill="auto"/>
          </w:tcPr>
          <w:p w14:paraId="23D98A48" w14:textId="77777777" w:rsidR="00710B67" w:rsidRPr="00BA47E7" w:rsidRDefault="00710B67" w:rsidP="00336DD8">
            <w:pPr>
              <w:tabs>
                <w:tab w:val="left" w:pos="180"/>
              </w:tabs>
              <w:rPr>
                <w:i/>
                <w:sz w:val="24"/>
                <w:szCs w:val="24"/>
              </w:rPr>
            </w:pPr>
          </w:p>
        </w:tc>
        <w:tc>
          <w:tcPr>
            <w:tcW w:w="1785" w:type="dxa"/>
            <w:vMerge/>
            <w:shd w:val="clear" w:color="auto" w:fill="auto"/>
          </w:tcPr>
          <w:p w14:paraId="6B9AAF97" w14:textId="77777777" w:rsidR="00710B67" w:rsidRPr="00BA47E7" w:rsidRDefault="00710B67" w:rsidP="00336DD8">
            <w:pPr>
              <w:tabs>
                <w:tab w:val="left" w:pos="180"/>
              </w:tabs>
              <w:rPr>
                <w:i/>
                <w:sz w:val="24"/>
                <w:szCs w:val="24"/>
              </w:rPr>
            </w:pPr>
          </w:p>
        </w:tc>
        <w:tc>
          <w:tcPr>
            <w:tcW w:w="1132" w:type="dxa"/>
            <w:shd w:val="clear" w:color="auto" w:fill="auto"/>
          </w:tcPr>
          <w:p w14:paraId="284F1FFB" w14:textId="77777777" w:rsidR="00710B67" w:rsidRPr="00BA47E7" w:rsidRDefault="00710B67" w:rsidP="00336DD8">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7E8A97DA" w14:textId="77777777" w:rsidR="00710B67" w:rsidRPr="00BA47E7" w:rsidRDefault="00710B67" w:rsidP="00336DD8">
            <w:pPr>
              <w:tabs>
                <w:tab w:val="left" w:pos="180"/>
              </w:tabs>
              <w:rPr>
                <w:i/>
                <w:sz w:val="24"/>
                <w:szCs w:val="24"/>
              </w:rPr>
            </w:pPr>
          </w:p>
        </w:tc>
      </w:tr>
    </w:tbl>
    <w:p w14:paraId="17246B98" w14:textId="77777777" w:rsidR="00710B67" w:rsidRDefault="00710B67" w:rsidP="00710B67">
      <w:pPr>
        <w:tabs>
          <w:tab w:val="left" w:pos="180"/>
        </w:tabs>
        <w:ind w:left="567"/>
        <w:rPr>
          <w:rFonts w:ascii="Arial" w:hAnsi="Arial" w:cs="Arial"/>
          <w:sz w:val="24"/>
          <w:szCs w:val="24"/>
        </w:rPr>
      </w:pPr>
      <w:r>
        <w:rPr>
          <w:rFonts w:ascii="Arial" w:hAnsi="Arial" w:cs="Arial"/>
          <w:sz w:val="24"/>
          <w:szCs w:val="24"/>
        </w:rPr>
        <w:t>Where:</w:t>
      </w:r>
    </w:p>
    <w:p w14:paraId="6B4070FF" w14:textId="77777777" w:rsidR="00710B67" w:rsidRDefault="00710B67" w:rsidP="00710B67">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1158"/>
        <w:gridCol w:w="357"/>
        <w:gridCol w:w="6738"/>
      </w:tblGrid>
      <w:tr w:rsidR="00710B67" w:rsidRPr="00AA6835" w14:paraId="4EE034AA" w14:textId="77777777" w:rsidTr="00336DD8">
        <w:tc>
          <w:tcPr>
            <w:tcW w:w="1158" w:type="dxa"/>
            <w:shd w:val="clear" w:color="auto" w:fill="auto"/>
          </w:tcPr>
          <w:p w14:paraId="223BCB1E"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I</w:t>
            </w:r>
          </w:p>
        </w:tc>
        <w:tc>
          <w:tcPr>
            <w:tcW w:w="357" w:type="dxa"/>
            <w:shd w:val="clear" w:color="auto" w:fill="auto"/>
          </w:tcPr>
          <w:p w14:paraId="6AEC07B3"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b/>
                <w:sz w:val="24"/>
                <w:szCs w:val="24"/>
              </w:rPr>
              <w:t>=</w:t>
            </w:r>
          </w:p>
        </w:tc>
        <w:tc>
          <w:tcPr>
            <w:tcW w:w="6738" w:type="dxa"/>
            <w:shd w:val="clear" w:color="auto" w:fill="auto"/>
          </w:tcPr>
          <w:p w14:paraId="7BF05B01" w14:textId="77777777" w:rsidR="00710B67" w:rsidRPr="00AA6835" w:rsidRDefault="00710B67" w:rsidP="00336DD8">
            <w:pPr>
              <w:spacing w:before="120" w:after="120" w:line="360" w:lineRule="auto"/>
              <w:rPr>
                <w:rFonts w:ascii="Arial" w:hAnsi="Arial" w:cs="Arial"/>
                <w:b/>
                <w:sz w:val="24"/>
                <w:szCs w:val="24"/>
              </w:rPr>
            </w:pPr>
            <w:r w:rsidRPr="00AA6835">
              <w:rPr>
                <w:rFonts w:ascii="Arial" w:hAnsi="Arial" w:cs="Arial"/>
                <w:sz w:val="24"/>
                <w:szCs w:val="24"/>
              </w:rPr>
              <w:t>Indexation</w:t>
            </w:r>
          </w:p>
        </w:tc>
      </w:tr>
      <w:tr w:rsidR="00710B67" w:rsidRPr="00684FC7" w14:paraId="014F98EE" w14:textId="77777777" w:rsidTr="00336DD8">
        <w:tc>
          <w:tcPr>
            <w:tcW w:w="1158" w:type="dxa"/>
            <w:shd w:val="clear" w:color="auto" w:fill="auto"/>
          </w:tcPr>
          <w:p w14:paraId="0A514EFA" w14:textId="77777777" w:rsidR="00710B67" w:rsidRPr="00684FC7" w:rsidRDefault="00710B67" w:rsidP="00336DD8">
            <w:pPr>
              <w:spacing w:before="120" w:after="120" w:line="360" w:lineRule="auto"/>
              <w:rPr>
                <w:rFonts w:ascii="Arial" w:hAnsi="Arial" w:cs="Arial"/>
                <w:b/>
                <w:sz w:val="24"/>
                <w:szCs w:val="24"/>
              </w:rPr>
            </w:pPr>
            <w:r w:rsidRPr="00684FC7">
              <w:rPr>
                <w:rFonts w:ascii="Arial" w:hAnsi="Arial" w:cs="Arial"/>
                <w:b/>
                <w:sz w:val="24"/>
                <w:szCs w:val="24"/>
              </w:rPr>
              <w:t>CPI</w:t>
            </w:r>
            <w:r w:rsidRPr="00684FC7">
              <w:rPr>
                <w:rFonts w:ascii="Arial" w:hAnsi="Arial" w:cs="Arial"/>
                <w:b/>
                <w:sz w:val="14"/>
                <w:szCs w:val="24"/>
              </w:rPr>
              <w:t>y-1</w:t>
            </w:r>
          </w:p>
        </w:tc>
        <w:tc>
          <w:tcPr>
            <w:tcW w:w="357" w:type="dxa"/>
            <w:shd w:val="clear" w:color="auto" w:fill="auto"/>
          </w:tcPr>
          <w:p w14:paraId="6C4F91E7" w14:textId="77777777" w:rsidR="00710B67" w:rsidRPr="00684FC7" w:rsidRDefault="00710B67" w:rsidP="00336DD8">
            <w:pPr>
              <w:spacing w:before="120" w:after="120" w:line="360" w:lineRule="auto"/>
              <w:rPr>
                <w:rFonts w:ascii="Arial" w:hAnsi="Arial" w:cs="Arial"/>
                <w:b/>
                <w:sz w:val="24"/>
                <w:szCs w:val="24"/>
              </w:rPr>
            </w:pPr>
            <w:r w:rsidRPr="00684FC7">
              <w:rPr>
                <w:rFonts w:ascii="Arial" w:hAnsi="Arial" w:cs="Arial"/>
                <w:b/>
                <w:sz w:val="24"/>
                <w:szCs w:val="24"/>
              </w:rPr>
              <w:t>=</w:t>
            </w:r>
          </w:p>
        </w:tc>
        <w:tc>
          <w:tcPr>
            <w:tcW w:w="6738" w:type="dxa"/>
            <w:shd w:val="clear" w:color="auto" w:fill="auto"/>
          </w:tcPr>
          <w:p w14:paraId="439D36E4" w14:textId="77777777" w:rsidR="00710B67" w:rsidRPr="00684FC7" w:rsidRDefault="00710B67" w:rsidP="00336DD8">
            <w:pPr>
              <w:spacing w:before="120" w:after="120" w:line="360" w:lineRule="auto"/>
              <w:rPr>
                <w:rFonts w:ascii="Arial" w:hAnsi="Arial" w:cs="Arial"/>
                <w:b/>
                <w:sz w:val="24"/>
                <w:szCs w:val="24"/>
              </w:rPr>
            </w:pPr>
            <w:r w:rsidRPr="00684FC7">
              <w:rPr>
                <w:rFonts w:ascii="Arial" w:hAnsi="Arial" w:cs="Arial"/>
                <w:sz w:val="24"/>
                <w:szCs w:val="24"/>
              </w:rPr>
              <w:t>The value published for CPI for the [November] immediately preceding the start of the relevant Contract Year (published by the Office for National Statistics for CPI)</w:t>
            </w:r>
          </w:p>
        </w:tc>
      </w:tr>
      <w:tr w:rsidR="00710B67" w:rsidRPr="00684FC7" w14:paraId="13B5578D" w14:textId="77777777" w:rsidTr="00336DD8">
        <w:tc>
          <w:tcPr>
            <w:tcW w:w="1158" w:type="dxa"/>
            <w:shd w:val="clear" w:color="auto" w:fill="auto"/>
          </w:tcPr>
          <w:p w14:paraId="65AA9C9A" w14:textId="77777777" w:rsidR="00710B67" w:rsidRPr="00684FC7" w:rsidRDefault="00710B67" w:rsidP="00336DD8">
            <w:pPr>
              <w:spacing w:before="120" w:after="120" w:line="360" w:lineRule="auto"/>
              <w:rPr>
                <w:rFonts w:ascii="Arial" w:hAnsi="Arial" w:cs="Arial"/>
                <w:b/>
                <w:sz w:val="24"/>
                <w:szCs w:val="24"/>
              </w:rPr>
            </w:pPr>
            <w:r w:rsidRPr="00684FC7">
              <w:rPr>
                <w:rFonts w:ascii="Arial" w:hAnsi="Arial" w:cs="Arial"/>
                <w:b/>
                <w:sz w:val="24"/>
                <w:szCs w:val="24"/>
              </w:rPr>
              <w:t xml:space="preserve">CPI </w:t>
            </w:r>
            <w:r w:rsidRPr="00684FC7">
              <w:rPr>
                <w:rFonts w:ascii="Arial" w:hAnsi="Arial" w:cs="Arial"/>
                <w:b/>
                <w:sz w:val="14"/>
                <w:szCs w:val="24"/>
              </w:rPr>
              <w:t>base</w:t>
            </w:r>
          </w:p>
        </w:tc>
        <w:tc>
          <w:tcPr>
            <w:tcW w:w="357" w:type="dxa"/>
            <w:shd w:val="clear" w:color="auto" w:fill="auto"/>
          </w:tcPr>
          <w:p w14:paraId="5D46BE59" w14:textId="77777777" w:rsidR="00710B67" w:rsidRPr="00684FC7" w:rsidRDefault="00710B67" w:rsidP="00336DD8">
            <w:pPr>
              <w:spacing w:before="120" w:after="120" w:line="360" w:lineRule="auto"/>
              <w:rPr>
                <w:rFonts w:ascii="Arial" w:hAnsi="Arial" w:cs="Arial"/>
                <w:b/>
                <w:sz w:val="24"/>
                <w:szCs w:val="24"/>
              </w:rPr>
            </w:pPr>
            <w:r w:rsidRPr="00684FC7">
              <w:rPr>
                <w:rFonts w:ascii="Arial" w:hAnsi="Arial" w:cs="Arial"/>
                <w:b/>
                <w:sz w:val="24"/>
                <w:szCs w:val="24"/>
              </w:rPr>
              <w:t>=</w:t>
            </w:r>
          </w:p>
        </w:tc>
        <w:tc>
          <w:tcPr>
            <w:tcW w:w="6738" w:type="dxa"/>
            <w:shd w:val="clear" w:color="auto" w:fill="auto"/>
          </w:tcPr>
          <w:p w14:paraId="7E01520A" w14:textId="77777777" w:rsidR="00710B67" w:rsidRPr="00684FC7" w:rsidRDefault="00710B67" w:rsidP="00336DD8">
            <w:pPr>
              <w:spacing w:before="120" w:after="120" w:line="360" w:lineRule="auto"/>
              <w:rPr>
                <w:rFonts w:ascii="Arial" w:hAnsi="Arial" w:cs="Arial"/>
                <w:b/>
                <w:sz w:val="24"/>
                <w:szCs w:val="24"/>
              </w:rPr>
            </w:pPr>
            <w:r w:rsidRPr="00684FC7">
              <w:rPr>
                <w:rFonts w:ascii="Arial" w:hAnsi="Arial" w:cs="Arial"/>
                <w:sz w:val="24"/>
                <w:szCs w:val="24"/>
              </w:rPr>
              <w:t>[ ], the value published for CPI at November 2017</w:t>
            </w:r>
          </w:p>
        </w:tc>
      </w:tr>
    </w:tbl>
    <w:p w14:paraId="2EEC70E6" w14:textId="77777777" w:rsidR="00710B67" w:rsidRPr="00684FC7" w:rsidRDefault="00710B67" w:rsidP="00710B67">
      <w:pPr>
        <w:tabs>
          <w:tab w:val="left" w:pos="180"/>
        </w:tabs>
        <w:ind w:left="567"/>
        <w:rPr>
          <w:rFonts w:ascii="Arial" w:hAnsi="Arial" w:cs="Arial"/>
          <w:sz w:val="24"/>
          <w:szCs w:val="24"/>
        </w:rPr>
      </w:pPr>
    </w:p>
    <w:p w14:paraId="6F67EAEA" w14:textId="77777777" w:rsidR="00710B67" w:rsidRPr="00684FC7" w:rsidRDefault="00710B67" w:rsidP="00710B67">
      <w:pPr>
        <w:numPr>
          <w:ilvl w:val="1"/>
          <w:numId w:val="14"/>
        </w:numPr>
        <w:tabs>
          <w:tab w:val="left" w:pos="180"/>
        </w:tabs>
        <w:rPr>
          <w:rFonts w:ascii="Arial" w:hAnsi="Arial" w:cs="Arial"/>
          <w:b/>
          <w:sz w:val="24"/>
          <w:szCs w:val="24"/>
        </w:rPr>
      </w:pPr>
      <w:r w:rsidRPr="00684FC7">
        <w:rPr>
          <w:rFonts w:ascii="Arial" w:hAnsi="Arial" w:cs="Arial"/>
          <w:b/>
          <w:sz w:val="24"/>
          <w:szCs w:val="24"/>
        </w:rPr>
        <w:t>Change in indices</w:t>
      </w:r>
    </w:p>
    <w:p w14:paraId="75E305AA" w14:textId="00AC18AF" w:rsidR="00710B67" w:rsidRPr="00710B67" w:rsidRDefault="00710B67" w:rsidP="00710B67">
      <w:pPr>
        <w:numPr>
          <w:ilvl w:val="1"/>
          <w:numId w:val="14"/>
        </w:numPr>
        <w:tabs>
          <w:tab w:val="left" w:pos="180"/>
        </w:tabs>
        <w:rPr>
          <w:rFonts w:ascii="Arial" w:hAnsi="Arial" w:cs="Arial"/>
          <w:b/>
          <w:sz w:val="24"/>
          <w:szCs w:val="24"/>
        </w:rPr>
      </w:pPr>
      <w:r w:rsidRPr="00684FC7">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for in this paragraph 9 as are necessary to ensure that all payments to be made pursuant to this Contract shall be the same as if such change had not occurred. Any dispute reading changes to the Index and/or calculations may be referred by either Party to Clause D3 (Dispute Resolution)</w:t>
      </w:r>
      <w:r w:rsidRPr="00710B67">
        <w:rPr>
          <w:rFonts w:ascii="Arial" w:hAnsi="Arial" w:cs="Arial"/>
          <w:sz w:val="24"/>
          <w:szCs w:val="24"/>
        </w:rPr>
        <w:t xml:space="preserve"> of the Contract. </w:t>
      </w:r>
    </w:p>
    <w:p w14:paraId="215D4558" w14:textId="77777777" w:rsidR="00710B67" w:rsidRDefault="00710B67" w:rsidP="00710B67">
      <w:pPr>
        <w:pStyle w:val="afterhead3"/>
        <w:ind w:left="3600"/>
        <w:jc w:val="left"/>
        <w:rPr>
          <w:rFonts w:cs="Arial"/>
          <w:bCs/>
          <w:sz w:val="24"/>
          <w:szCs w:val="24"/>
        </w:rPr>
      </w:pPr>
    </w:p>
    <w:p w14:paraId="1239FABE" w14:textId="77777777" w:rsidR="00710B67" w:rsidRDefault="00710B67" w:rsidP="00710B67">
      <w:pPr>
        <w:pStyle w:val="afterhead3"/>
        <w:jc w:val="left"/>
        <w:rPr>
          <w:rFonts w:cs="Arial"/>
          <w:bCs/>
          <w:sz w:val="24"/>
          <w:szCs w:val="24"/>
        </w:rPr>
      </w:pPr>
    </w:p>
    <w:p w14:paraId="55550039" w14:textId="77777777" w:rsidR="00710B67" w:rsidRDefault="00710B67" w:rsidP="00710B67">
      <w:pPr>
        <w:pStyle w:val="afterhead3"/>
        <w:jc w:val="left"/>
        <w:rPr>
          <w:rFonts w:cs="Arial"/>
          <w:bCs/>
          <w:sz w:val="24"/>
          <w:szCs w:val="24"/>
        </w:rPr>
      </w:pPr>
    </w:p>
    <w:p w14:paraId="7891D2A4" w14:textId="77777777" w:rsidR="00F2755F" w:rsidRDefault="00F2755F" w:rsidP="00F27FD3">
      <w:pPr>
        <w:tabs>
          <w:tab w:val="left" w:pos="1320"/>
        </w:tabs>
        <w:rPr>
          <w:rFonts w:ascii="Arial" w:hAnsi="Arial" w:cs="Arial"/>
          <w:sz w:val="24"/>
          <w:szCs w:val="24"/>
        </w:rPr>
      </w:pPr>
    </w:p>
    <w:sectPr w:rsidR="00F2755F">
      <w:headerReference w:type="default" r:id="rId9"/>
      <w:footerReference w:type="even" r:id="rId10"/>
      <w:footerReference w:type="default" r:id="rId11"/>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BC966A" w14:textId="77777777" w:rsidR="00A61C4F" w:rsidRDefault="00A61C4F">
      <w:r>
        <w:separator/>
      </w:r>
    </w:p>
  </w:endnote>
  <w:endnote w:type="continuationSeparator" w:id="0">
    <w:p w14:paraId="4256849C" w14:textId="77777777" w:rsidR="00A61C4F" w:rsidRDefault="00A6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48A8F" w14:textId="77777777" w:rsidR="00A311EF" w:rsidRDefault="00A311EF">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A311EF" w:rsidRDefault="00A311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9BFEA2" w14:textId="18CF1F6F" w:rsidR="00A311EF" w:rsidRPr="00231F88" w:rsidRDefault="00A311EF">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955097">
      <w:rPr>
        <w:rFonts w:ascii="Arial" w:hAnsi="Arial" w:cs="Arial"/>
        <w:b/>
        <w:noProof/>
        <w:color w:val="006600"/>
      </w:rPr>
      <w:t>2</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955097">
      <w:rPr>
        <w:rFonts w:ascii="Arial" w:hAnsi="Arial" w:cs="Arial"/>
        <w:b/>
        <w:noProof/>
        <w:color w:val="006600"/>
      </w:rPr>
      <w:t>23</w:t>
    </w:r>
    <w:r w:rsidRPr="00231F88">
      <w:rPr>
        <w:rFonts w:ascii="Arial" w:hAnsi="Arial" w:cs="Arial"/>
        <w:b/>
        <w:color w:val="006600"/>
      </w:rPr>
      <w:fldChar w:fldCharType="end"/>
    </w:r>
  </w:p>
  <w:p w14:paraId="71C2CCBA" w14:textId="77777777" w:rsidR="00A311EF" w:rsidRDefault="00A311EF">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FCBDC" w14:textId="77777777" w:rsidR="00A61C4F" w:rsidRDefault="00A61C4F">
      <w:r>
        <w:separator/>
      </w:r>
    </w:p>
  </w:footnote>
  <w:footnote w:type="continuationSeparator" w:id="0">
    <w:p w14:paraId="14DF10F2" w14:textId="77777777" w:rsidR="00A61C4F" w:rsidRDefault="00A61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CC733" w14:textId="77777777" w:rsidR="00684FC7" w:rsidRDefault="00A311EF" w:rsidP="00231F88">
    <w:pPr>
      <w:pStyle w:val="Header"/>
      <w:tabs>
        <w:tab w:val="clear" w:pos="4153"/>
        <w:tab w:val="clear" w:pos="8306"/>
        <w:tab w:val="center" w:pos="4500"/>
        <w:tab w:val="right" w:pos="9639"/>
      </w:tabs>
      <w:jc w:val="center"/>
      <w:rPr>
        <w:rFonts w:ascii="Arial" w:hAnsi="Arial" w:cs="Arial"/>
        <w:b/>
        <w:color w:val="006600"/>
      </w:rPr>
    </w:pPr>
    <w:r w:rsidRPr="00231F88">
      <w:rPr>
        <w:rFonts w:ascii="Arial" w:hAnsi="Arial" w:cs="Arial"/>
        <w:b/>
        <w:color w:val="006600"/>
      </w:rPr>
      <w:t xml:space="preserve">Thurrock Council – </w:t>
    </w:r>
    <w:r>
      <w:rPr>
        <w:rFonts w:ascii="Arial" w:hAnsi="Arial" w:cs="Arial"/>
        <w:b/>
        <w:color w:val="006600"/>
      </w:rPr>
      <w:t xml:space="preserve">Lot 2: </w:t>
    </w:r>
    <w:r w:rsidR="00684FC7">
      <w:rPr>
        <w:rFonts w:ascii="Arial" w:hAnsi="Arial" w:cs="Arial"/>
        <w:b/>
        <w:color w:val="006600"/>
      </w:rPr>
      <w:t xml:space="preserve">HWRC </w:t>
    </w:r>
    <w:r>
      <w:rPr>
        <w:rFonts w:ascii="Arial" w:hAnsi="Arial" w:cs="Arial"/>
        <w:b/>
        <w:color w:val="006600"/>
      </w:rPr>
      <w:t xml:space="preserve">Haulage and </w:t>
    </w:r>
    <w:r w:rsidR="00684FC7">
      <w:rPr>
        <w:rFonts w:ascii="Arial" w:hAnsi="Arial" w:cs="Arial"/>
        <w:b/>
        <w:color w:val="006600"/>
      </w:rPr>
      <w:t>Associated Services</w:t>
    </w:r>
    <w:r>
      <w:rPr>
        <w:rFonts w:ascii="Arial" w:hAnsi="Arial" w:cs="Arial"/>
        <w:b/>
        <w:color w:val="006600"/>
      </w:rPr>
      <w:t>:</w:t>
    </w:r>
  </w:p>
  <w:p w14:paraId="56D05CAF" w14:textId="3ABAC753" w:rsidR="00A311EF" w:rsidRPr="00231F88" w:rsidRDefault="00A311EF" w:rsidP="00231F88">
    <w:pPr>
      <w:pStyle w:val="Header"/>
      <w:tabs>
        <w:tab w:val="clear" w:pos="4153"/>
        <w:tab w:val="clear" w:pos="8306"/>
        <w:tab w:val="center" w:pos="4500"/>
        <w:tab w:val="right" w:pos="9639"/>
      </w:tabs>
      <w:jc w:val="center"/>
      <w:rPr>
        <w:rFonts w:ascii="Arial" w:hAnsi="Arial" w:cs="Arial"/>
        <w:b/>
      </w:rPr>
    </w:pPr>
    <w:r>
      <w:rPr>
        <w:rFonts w:ascii="Arial" w:hAnsi="Arial" w:cs="Arial"/>
        <w:b/>
        <w:color w:val="006600"/>
      </w:rPr>
      <w:t>Payment Mechanism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A698C5B2"/>
    <w:lvl w:ilvl="0">
      <w:numFmt w:val="decimal"/>
      <w:pStyle w:val="Bullet"/>
      <w:lvlText w:val="*"/>
      <w:lvlJc w:val="left"/>
    </w:lvl>
  </w:abstractNum>
  <w:abstractNum w:abstractNumId="4">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8">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9">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0">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A681B00"/>
    <w:multiLevelType w:val="hybridMultilevel"/>
    <w:tmpl w:val="26ACF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4">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5">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6">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7">
    <w:nsid w:val="38427000"/>
    <w:multiLevelType w:val="hybridMultilevel"/>
    <w:tmpl w:val="F76444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9">
    <w:nsid w:val="40E96D69"/>
    <w:multiLevelType w:val="hybridMultilevel"/>
    <w:tmpl w:val="2CAC1B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2">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3">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5">
    <w:nsid w:val="55A901FB"/>
    <w:multiLevelType w:val="multilevel"/>
    <w:tmpl w:val="74A4365E"/>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bullet"/>
      <w:lvlText w:val=""/>
      <w:lvlJc w:val="left"/>
      <w:pPr>
        <w:tabs>
          <w:tab w:val="num" w:pos="720"/>
        </w:tabs>
        <w:ind w:left="720" w:hanging="720"/>
      </w:pPr>
      <w:rPr>
        <w:rFonts w:ascii="Symbol" w:hAnsi="Symbo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A123FD5"/>
    <w:multiLevelType w:val="hybridMultilevel"/>
    <w:tmpl w:val="435E0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31">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32">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5">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num w:numId="1">
    <w:abstractNumId w:val="2"/>
  </w:num>
  <w:num w:numId="2">
    <w:abstractNumId w:val="1"/>
  </w:num>
  <w:num w:numId="3">
    <w:abstractNumId w:val="0"/>
  </w:num>
  <w:num w:numId="4">
    <w:abstractNumId w:val="34"/>
  </w:num>
  <w:num w:numId="5">
    <w:abstractNumId w:val="30"/>
  </w:num>
  <w:num w:numId="6">
    <w:abstractNumId w:val="9"/>
  </w:num>
  <w:num w:numId="7">
    <w:abstractNumId w:val="20"/>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8"/>
  </w:num>
  <w:num w:numId="12">
    <w:abstractNumId w:val="13"/>
  </w:num>
  <w:num w:numId="13">
    <w:abstractNumId w:val="10"/>
  </w:num>
  <w:num w:numId="14">
    <w:abstractNumId w:val="25"/>
  </w:num>
  <w:num w:numId="15">
    <w:abstractNumId w:val="35"/>
  </w:num>
  <w:num w:numId="16">
    <w:abstractNumId w:val="14"/>
  </w:num>
  <w:num w:numId="17">
    <w:abstractNumId w:val="29"/>
  </w:num>
  <w:num w:numId="18">
    <w:abstractNumId w:val="6"/>
  </w:num>
  <w:num w:numId="19">
    <w:abstractNumId w:val="26"/>
  </w:num>
  <w:num w:numId="20">
    <w:abstractNumId w:val="23"/>
  </w:num>
  <w:num w:numId="21">
    <w:abstractNumId w:val="32"/>
  </w:num>
  <w:num w:numId="22">
    <w:abstractNumId w:val="11"/>
  </w:num>
  <w:num w:numId="23">
    <w:abstractNumId w:val="33"/>
  </w:num>
  <w:num w:numId="24">
    <w:abstractNumId w:val="12"/>
  </w:num>
  <w:num w:numId="25">
    <w:abstractNumId w:val="28"/>
  </w:num>
  <w:num w:numId="26">
    <w:abstractNumId w:val="19"/>
  </w:num>
  <w:num w:numId="27">
    <w:abstractNumId w:val="17"/>
  </w:num>
  <w:num w:numId="28">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D1"/>
    <w:rsid w:val="00016EBF"/>
    <w:rsid w:val="00020CB3"/>
    <w:rsid w:val="00025A1B"/>
    <w:rsid w:val="00037FCD"/>
    <w:rsid w:val="0004200A"/>
    <w:rsid w:val="000441DE"/>
    <w:rsid w:val="0004517D"/>
    <w:rsid w:val="00047B0A"/>
    <w:rsid w:val="000543A4"/>
    <w:rsid w:val="00061D80"/>
    <w:rsid w:val="000766B0"/>
    <w:rsid w:val="00076C93"/>
    <w:rsid w:val="00076F32"/>
    <w:rsid w:val="0008639F"/>
    <w:rsid w:val="00096C88"/>
    <w:rsid w:val="000A0115"/>
    <w:rsid w:val="000A536A"/>
    <w:rsid w:val="000B672F"/>
    <w:rsid w:val="000C031E"/>
    <w:rsid w:val="000C0BD5"/>
    <w:rsid w:val="000E0830"/>
    <w:rsid w:val="000F6C89"/>
    <w:rsid w:val="00105A30"/>
    <w:rsid w:val="00112BC1"/>
    <w:rsid w:val="00116DA8"/>
    <w:rsid w:val="001271FF"/>
    <w:rsid w:val="00131711"/>
    <w:rsid w:val="00143EFF"/>
    <w:rsid w:val="001442D8"/>
    <w:rsid w:val="001528A6"/>
    <w:rsid w:val="00152E2F"/>
    <w:rsid w:val="00174041"/>
    <w:rsid w:val="00177926"/>
    <w:rsid w:val="00182ABA"/>
    <w:rsid w:val="00192489"/>
    <w:rsid w:val="001944B3"/>
    <w:rsid w:val="001A04A5"/>
    <w:rsid w:val="001A25B0"/>
    <w:rsid w:val="001B4514"/>
    <w:rsid w:val="001B660B"/>
    <w:rsid w:val="001B6F45"/>
    <w:rsid w:val="001D228D"/>
    <w:rsid w:val="001D3097"/>
    <w:rsid w:val="001D342B"/>
    <w:rsid w:val="001D42F1"/>
    <w:rsid w:val="001F6816"/>
    <w:rsid w:val="00204484"/>
    <w:rsid w:val="002070E4"/>
    <w:rsid w:val="002100ED"/>
    <w:rsid w:val="002279E8"/>
    <w:rsid w:val="00231F88"/>
    <w:rsid w:val="00232516"/>
    <w:rsid w:val="00234A39"/>
    <w:rsid w:val="0023645A"/>
    <w:rsid w:val="00273C16"/>
    <w:rsid w:val="00275D4A"/>
    <w:rsid w:val="002974A0"/>
    <w:rsid w:val="002E15AD"/>
    <w:rsid w:val="002F0FFF"/>
    <w:rsid w:val="002F6268"/>
    <w:rsid w:val="00300102"/>
    <w:rsid w:val="003060A5"/>
    <w:rsid w:val="00336DD8"/>
    <w:rsid w:val="00340FF8"/>
    <w:rsid w:val="00342A7F"/>
    <w:rsid w:val="00346613"/>
    <w:rsid w:val="003568FA"/>
    <w:rsid w:val="00357D31"/>
    <w:rsid w:val="003626E6"/>
    <w:rsid w:val="00373208"/>
    <w:rsid w:val="0038332E"/>
    <w:rsid w:val="0038651D"/>
    <w:rsid w:val="00391324"/>
    <w:rsid w:val="003A59BF"/>
    <w:rsid w:val="003A72AE"/>
    <w:rsid w:val="003B13EE"/>
    <w:rsid w:val="003C0610"/>
    <w:rsid w:val="003D7553"/>
    <w:rsid w:val="003F5793"/>
    <w:rsid w:val="0040555C"/>
    <w:rsid w:val="00406462"/>
    <w:rsid w:val="00415854"/>
    <w:rsid w:val="00417497"/>
    <w:rsid w:val="0043477D"/>
    <w:rsid w:val="00451452"/>
    <w:rsid w:val="0045502D"/>
    <w:rsid w:val="0046473B"/>
    <w:rsid w:val="00466352"/>
    <w:rsid w:val="00475D7E"/>
    <w:rsid w:val="00481685"/>
    <w:rsid w:val="004818DA"/>
    <w:rsid w:val="00491020"/>
    <w:rsid w:val="00496292"/>
    <w:rsid w:val="004A63D8"/>
    <w:rsid w:val="004A748C"/>
    <w:rsid w:val="004A7F91"/>
    <w:rsid w:val="004B60D3"/>
    <w:rsid w:val="004C4E4F"/>
    <w:rsid w:val="004D22C8"/>
    <w:rsid w:val="004F396F"/>
    <w:rsid w:val="00520F80"/>
    <w:rsid w:val="0052614C"/>
    <w:rsid w:val="005275B5"/>
    <w:rsid w:val="00530F83"/>
    <w:rsid w:val="005335D0"/>
    <w:rsid w:val="00533DAE"/>
    <w:rsid w:val="00540D0F"/>
    <w:rsid w:val="00546A3C"/>
    <w:rsid w:val="0055773B"/>
    <w:rsid w:val="00557826"/>
    <w:rsid w:val="005625F2"/>
    <w:rsid w:val="00565406"/>
    <w:rsid w:val="005713DE"/>
    <w:rsid w:val="00580CCF"/>
    <w:rsid w:val="005923B7"/>
    <w:rsid w:val="005966A6"/>
    <w:rsid w:val="005A4C72"/>
    <w:rsid w:val="005A7BEB"/>
    <w:rsid w:val="005B5DC6"/>
    <w:rsid w:val="005C0A50"/>
    <w:rsid w:val="005E7C2D"/>
    <w:rsid w:val="005F0901"/>
    <w:rsid w:val="006003AD"/>
    <w:rsid w:val="00605E91"/>
    <w:rsid w:val="006123C4"/>
    <w:rsid w:val="0063003A"/>
    <w:rsid w:val="00637376"/>
    <w:rsid w:val="00637D00"/>
    <w:rsid w:val="00640FDE"/>
    <w:rsid w:val="006460C1"/>
    <w:rsid w:val="00647138"/>
    <w:rsid w:val="00650629"/>
    <w:rsid w:val="006534B0"/>
    <w:rsid w:val="006546D5"/>
    <w:rsid w:val="0065675E"/>
    <w:rsid w:val="006627CA"/>
    <w:rsid w:val="00663694"/>
    <w:rsid w:val="00681BBC"/>
    <w:rsid w:val="00684FC7"/>
    <w:rsid w:val="006850EC"/>
    <w:rsid w:val="00687467"/>
    <w:rsid w:val="006A18A6"/>
    <w:rsid w:val="006B0FEB"/>
    <w:rsid w:val="006B17BA"/>
    <w:rsid w:val="006B20E9"/>
    <w:rsid w:val="006B40B4"/>
    <w:rsid w:val="006C0ACC"/>
    <w:rsid w:val="006C5C39"/>
    <w:rsid w:val="006E2E93"/>
    <w:rsid w:val="006E3BF7"/>
    <w:rsid w:val="006F566F"/>
    <w:rsid w:val="007011E5"/>
    <w:rsid w:val="007033C7"/>
    <w:rsid w:val="00710B67"/>
    <w:rsid w:val="007118F0"/>
    <w:rsid w:val="00713E6B"/>
    <w:rsid w:val="00713F7C"/>
    <w:rsid w:val="00715AF1"/>
    <w:rsid w:val="007175C5"/>
    <w:rsid w:val="00720969"/>
    <w:rsid w:val="00724CBD"/>
    <w:rsid w:val="00746949"/>
    <w:rsid w:val="00752E09"/>
    <w:rsid w:val="00762296"/>
    <w:rsid w:val="00767A42"/>
    <w:rsid w:val="007807CA"/>
    <w:rsid w:val="00780CD2"/>
    <w:rsid w:val="00785210"/>
    <w:rsid w:val="007900DB"/>
    <w:rsid w:val="00791F14"/>
    <w:rsid w:val="0079236A"/>
    <w:rsid w:val="007A3056"/>
    <w:rsid w:val="007B315E"/>
    <w:rsid w:val="007B3560"/>
    <w:rsid w:val="007B4E56"/>
    <w:rsid w:val="007B62CA"/>
    <w:rsid w:val="007C2B7E"/>
    <w:rsid w:val="007C35F1"/>
    <w:rsid w:val="007D202B"/>
    <w:rsid w:val="007E3BC2"/>
    <w:rsid w:val="007F2D78"/>
    <w:rsid w:val="00802876"/>
    <w:rsid w:val="008030CB"/>
    <w:rsid w:val="00804E68"/>
    <w:rsid w:val="00806C2E"/>
    <w:rsid w:val="008117CE"/>
    <w:rsid w:val="00816FFA"/>
    <w:rsid w:val="00843399"/>
    <w:rsid w:val="00847EFE"/>
    <w:rsid w:val="00851639"/>
    <w:rsid w:val="008530C9"/>
    <w:rsid w:val="00853E34"/>
    <w:rsid w:val="00857338"/>
    <w:rsid w:val="0086167F"/>
    <w:rsid w:val="00865F9F"/>
    <w:rsid w:val="00866B0D"/>
    <w:rsid w:val="00871CA5"/>
    <w:rsid w:val="008821E3"/>
    <w:rsid w:val="00882929"/>
    <w:rsid w:val="0088480D"/>
    <w:rsid w:val="0088780B"/>
    <w:rsid w:val="008914CC"/>
    <w:rsid w:val="0089662D"/>
    <w:rsid w:val="00897CC8"/>
    <w:rsid w:val="008A03B4"/>
    <w:rsid w:val="008A365C"/>
    <w:rsid w:val="008A649C"/>
    <w:rsid w:val="008B20DE"/>
    <w:rsid w:val="008B34B8"/>
    <w:rsid w:val="008B7A9A"/>
    <w:rsid w:val="008C7591"/>
    <w:rsid w:val="008C78D3"/>
    <w:rsid w:val="008D0C24"/>
    <w:rsid w:val="008D2A55"/>
    <w:rsid w:val="008E141B"/>
    <w:rsid w:val="008E5116"/>
    <w:rsid w:val="008E7C38"/>
    <w:rsid w:val="008F5035"/>
    <w:rsid w:val="008F68A3"/>
    <w:rsid w:val="008F7469"/>
    <w:rsid w:val="009246EF"/>
    <w:rsid w:val="00925744"/>
    <w:rsid w:val="00926F98"/>
    <w:rsid w:val="00952C09"/>
    <w:rsid w:val="00955097"/>
    <w:rsid w:val="00961E05"/>
    <w:rsid w:val="00966E75"/>
    <w:rsid w:val="00972F40"/>
    <w:rsid w:val="009741DC"/>
    <w:rsid w:val="00974A7F"/>
    <w:rsid w:val="00985C1F"/>
    <w:rsid w:val="00995654"/>
    <w:rsid w:val="009959DA"/>
    <w:rsid w:val="00995D39"/>
    <w:rsid w:val="009B35C2"/>
    <w:rsid w:val="009B3F23"/>
    <w:rsid w:val="009C0729"/>
    <w:rsid w:val="009C6545"/>
    <w:rsid w:val="009C6C9B"/>
    <w:rsid w:val="009D5331"/>
    <w:rsid w:val="009D6605"/>
    <w:rsid w:val="009E05B5"/>
    <w:rsid w:val="009E2790"/>
    <w:rsid w:val="009F1537"/>
    <w:rsid w:val="009F20DB"/>
    <w:rsid w:val="00A02BC7"/>
    <w:rsid w:val="00A042B7"/>
    <w:rsid w:val="00A123A0"/>
    <w:rsid w:val="00A1440D"/>
    <w:rsid w:val="00A311EF"/>
    <w:rsid w:val="00A34F6D"/>
    <w:rsid w:val="00A3554E"/>
    <w:rsid w:val="00A41C83"/>
    <w:rsid w:val="00A43E23"/>
    <w:rsid w:val="00A504D0"/>
    <w:rsid w:val="00A55892"/>
    <w:rsid w:val="00A55CAB"/>
    <w:rsid w:val="00A61C4F"/>
    <w:rsid w:val="00A70478"/>
    <w:rsid w:val="00A71726"/>
    <w:rsid w:val="00A717AE"/>
    <w:rsid w:val="00A77F8A"/>
    <w:rsid w:val="00A8322F"/>
    <w:rsid w:val="00A8502A"/>
    <w:rsid w:val="00A86D22"/>
    <w:rsid w:val="00AA3E2E"/>
    <w:rsid w:val="00AA6835"/>
    <w:rsid w:val="00AB756C"/>
    <w:rsid w:val="00AC2251"/>
    <w:rsid w:val="00AD191D"/>
    <w:rsid w:val="00AD6A95"/>
    <w:rsid w:val="00AE253E"/>
    <w:rsid w:val="00B15023"/>
    <w:rsid w:val="00B23190"/>
    <w:rsid w:val="00B2664A"/>
    <w:rsid w:val="00B27977"/>
    <w:rsid w:val="00B33A58"/>
    <w:rsid w:val="00B40BAA"/>
    <w:rsid w:val="00B51E2F"/>
    <w:rsid w:val="00B532FF"/>
    <w:rsid w:val="00B63DB7"/>
    <w:rsid w:val="00B65CB4"/>
    <w:rsid w:val="00B83E52"/>
    <w:rsid w:val="00B84230"/>
    <w:rsid w:val="00B87C7F"/>
    <w:rsid w:val="00BA39F0"/>
    <w:rsid w:val="00BA6DE2"/>
    <w:rsid w:val="00BB0A5C"/>
    <w:rsid w:val="00BB5FF4"/>
    <w:rsid w:val="00BC24F6"/>
    <w:rsid w:val="00BC798A"/>
    <w:rsid w:val="00BD18C3"/>
    <w:rsid w:val="00BD4E4A"/>
    <w:rsid w:val="00BD7D8F"/>
    <w:rsid w:val="00BE07A5"/>
    <w:rsid w:val="00BE1CAE"/>
    <w:rsid w:val="00BE6E55"/>
    <w:rsid w:val="00BF3676"/>
    <w:rsid w:val="00BF427F"/>
    <w:rsid w:val="00C0443B"/>
    <w:rsid w:val="00C15B06"/>
    <w:rsid w:val="00C27D54"/>
    <w:rsid w:val="00C40AE9"/>
    <w:rsid w:val="00C41A80"/>
    <w:rsid w:val="00C56541"/>
    <w:rsid w:val="00C617A3"/>
    <w:rsid w:val="00C65F1F"/>
    <w:rsid w:val="00C73DE8"/>
    <w:rsid w:val="00C756DB"/>
    <w:rsid w:val="00C75DA5"/>
    <w:rsid w:val="00C83AAA"/>
    <w:rsid w:val="00C83F6B"/>
    <w:rsid w:val="00C97DBC"/>
    <w:rsid w:val="00CA09F5"/>
    <w:rsid w:val="00CB0DE2"/>
    <w:rsid w:val="00CC35C2"/>
    <w:rsid w:val="00CC5263"/>
    <w:rsid w:val="00CD3A35"/>
    <w:rsid w:val="00CE04A1"/>
    <w:rsid w:val="00CE4D21"/>
    <w:rsid w:val="00CE4D57"/>
    <w:rsid w:val="00CF5B2F"/>
    <w:rsid w:val="00CF6A9C"/>
    <w:rsid w:val="00D114D7"/>
    <w:rsid w:val="00D14F73"/>
    <w:rsid w:val="00D16596"/>
    <w:rsid w:val="00D21553"/>
    <w:rsid w:val="00D22331"/>
    <w:rsid w:val="00D229E5"/>
    <w:rsid w:val="00D4043D"/>
    <w:rsid w:val="00D40479"/>
    <w:rsid w:val="00D43BB2"/>
    <w:rsid w:val="00D531A3"/>
    <w:rsid w:val="00D6572B"/>
    <w:rsid w:val="00D73F71"/>
    <w:rsid w:val="00D75B3D"/>
    <w:rsid w:val="00D91077"/>
    <w:rsid w:val="00D93D28"/>
    <w:rsid w:val="00D95380"/>
    <w:rsid w:val="00DA17F3"/>
    <w:rsid w:val="00DA4922"/>
    <w:rsid w:val="00DB483E"/>
    <w:rsid w:val="00DC2D6F"/>
    <w:rsid w:val="00DC7582"/>
    <w:rsid w:val="00DD3FA2"/>
    <w:rsid w:val="00DD5C07"/>
    <w:rsid w:val="00DE1FCF"/>
    <w:rsid w:val="00DF24F5"/>
    <w:rsid w:val="00E027B3"/>
    <w:rsid w:val="00E03129"/>
    <w:rsid w:val="00E06077"/>
    <w:rsid w:val="00E22AF8"/>
    <w:rsid w:val="00E23E7A"/>
    <w:rsid w:val="00E26B72"/>
    <w:rsid w:val="00E34C0D"/>
    <w:rsid w:val="00E50722"/>
    <w:rsid w:val="00E533F9"/>
    <w:rsid w:val="00E579D4"/>
    <w:rsid w:val="00E623C7"/>
    <w:rsid w:val="00E738CE"/>
    <w:rsid w:val="00E74448"/>
    <w:rsid w:val="00E96B36"/>
    <w:rsid w:val="00EA7C33"/>
    <w:rsid w:val="00EB1C23"/>
    <w:rsid w:val="00EB4345"/>
    <w:rsid w:val="00EC095A"/>
    <w:rsid w:val="00EC279F"/>
    <w:rsid w:val="00EC7ED7"/>
    <w:rsid w:val="00ED29B8"/>
    <w:rsid w:val="00ED65CA"/>
    <w:rsid w:val="00EE264D"/>
    <w:rsid w:val="00EE6086"/>
    <w:rsid w:val="00EE66CD"/>
    <w:rsid w:val="00EF1096"/>
    <w:rsid w:val="00F11113"/>
    <w:rsid w:val="00F11A2E"/>
    <w:rsid w:val="00F217C9"/>
    <w:rsid w:val="00F257A6"/>
    <w:rsid w:val="00F265CF"/>
    <w:rsid w:val="00F2755F"/>
    <w:rsid w:val="00F27FD3"/>
    <w:rsid w:val="00F31719"/>
    <w:rsid w:val="00F334A5"/>
    <w:rsid w:val="00F34738"/>
    <w:rsid w:val="00F402AD"/>
    <w:rsid w:val="00F43F4C"/>
    <w:rsid w:val="00F44C4A"/>
    <w:rsid w:val="00F46A76"/>
    <w:rsid w:val="00F47A33"/>
    <w:rsid w:val="00F55806"/>
    <w:rsid w:val="00F67C52"/>
    <w:rsid w:val="00F730A5"/>
    <w:rsid w:val="00F75CFF"/>
    <w:rsid w:val="00F81D82"/>
    <w:rsid w:val="00F86029"/>
    <w:rsid w:val="00F966EC"/>
    <w:rsid w:val="00FA55F2"/>
    <w:rsid w:val="00FB45AD"/>
    <w:rsid w:val="00FB7E46"/>
    <w:rsid w:val="00FD2655"/>
    <w:rsid w:val="00FD5319"/>
    <w:rsid w:val="00FD7788"/>
    <w:rsid w:val="00FE1F9E"/>
    <w:rsid w:val="00FE7700"/>
    <w:rsid w:val="00FF02C6"/>
    <w:rsid w:val="00FF34D1"/>
    <w:rsid w:val="00FF5F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77292-963E-488F-B0F7-182B6999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4616</Words>
  <Characters>26314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SCHEDULE 11</vt:lpstr>
    </vt:vector>
  </TitlesOfParts>
  <Company>Thurrock Council</Company>
  <LinksUpToDate>false</LinksUpToDate>
  <CharactersWithSpaces>30869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creator>Chris Stannard</dc:creator>
  <cp:lastModifiedBy>Harmer, John</cp:lastModifiedBy>
  <cp:revision>2</cp:revision>
  <cp:lastPrinted>2005-11-30T17:58:00Z</cp:lastPrinted>
  <dcterms:created xsi:type="dcterms:W3CDTF">2017-05-19T07:28:00Z</dcterms:created>
  <dcterms:modified xsi:type="dcterms:W3CDTF">2017-05-19T07:28:00Z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A3073493</vt:lpwstr>
  </property>
  <property fmtid="{D5CDD505-2E9C-101B-9397-08002B2CF9AE}" pid="4" name="Objective-Title">
    <vt:lpwstr>Lot 2 HWRC Payment mechanism 170517</vt:lpwstr>
  </property>
  <property fmtid="{D5CDD505-2E9C-101B-9397-08002B2CF9AE}" pid="5" name="Objective-Comment">
    <vt:lpwstr/>
  </property>
  <property fmtid="{D5CDD505-2E9C-101B-9397-08002B2CF9AE}" pid="6" name="Objective-CreationStamp">
    <vt:filetime>2017-05-18T15:43:45Z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2017-05-18T15:43:45Z</vt:filetime>
  </property>
  <property fmtid="{D5CDD505-2E9C-101B-9397-08002B2CF9AE}" pid="10" name="Objective-ModificationStamp">
    <vt:filetime>2017-05-18T15:43:48Z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2017:PS/2017/506 HHWRC Haulage Treatment and Associated Services:Lot 2 - HWRC:</vt:lpwstr>
  </property>
  <property fmtid="{D5CDD505-2E9C-101B-9397-08002B2CF9AE}" pid="13" name="Objective-Parent">
    <vt:lpwstr>Lot 2 - HWRC</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qA237213</vt:lpwstr>
  </property>
  <property fmtid="{D5CDD505-2E9C-101B-9397-08002B2CF9AE}" pid="19" name="Objective-Classification">
    <vt:lpwstr>[Inherited - none]</vt:lpwstr>
  </property>
  <property fmtid="{D5CDD505-2E9C-101B-9397-08002B2CF9AE}" pid="20" name="Objective-Caveats">
    <vt:lpwstr>groups: Active Users; </vt:lpwstr>
  </property>
</Properties>
</file>